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CFD95F" w14:textId="77777777" w:rsidR="00821912" w:rsidRDefault="00000000">
      <w:pPr>
        <w:spacing w:after="0"/>
        <w:ind w:left="708"/>
        <w:jc w:val="right"/>
        <w:rPr>
          <w:rFonts w:cstheme="minorHAnsi"/>
          <w:b/>
          <w:sz w:val="20"/>
          <w:szCs w:val="20"/>
        </w:rPr>
      </w:pPr>
      <w:bookmarkStart w:id="0" w:name="_Hlk192242897"/>
      <w:bookmarkStart w:id="1" w:name="_Hlk192241136"/>
      <w:bookmarkStart w:id="2" w:name="_Hlk192241969"/>
      <w:r>
        <w:rPr>
          <w:rFonts w:cstheme="minorHAnsi"/>
          <w:b/>
          <w:sz w:val="20"/>
          <w:szCs w:val="20"/>
        </w:rPr>
        <w:t xml:space="preserve">Załącznik </w:t>
      </w:r>
      <w:r>
        <w:rPr>
          <w:rFonts w:cstheme="minorHAnsi"/>
          <w:b/>
          <w:color w:val="FF0000"/>
          <w:sz w:val="20"/>
          <w:szCs w:val="20"/>
        </w:rPr>
        <w:t>M01</w:t>
      </w:r>
    </w:p>
    <w:p w14:paraId="1FD30EF2" w14:textId="77777777" w:rsidR="00821912" w:rsidRDefault="00821912">
      <w:pPr>
        <w:spacing w:after="0"/>
        <w:ind w:left="708"/>
        <w:jc w:val="right"/>
        <w:rPr>
          <w:rFonts w:cstheme="minorHAnsi"/>
          <w:b/>
          <w:sz w:val="20"/>
          <w:szCs w:val="20"/>
        </w:rPr>
      </w:pPr>
    </w:p>
    <w:p w14:paraId="7EF11015" w14:textId="77777777" w:rsidR="00821912" w:rsidRDefault="00821912">
      <w:pPr>
        <w:spacing w:after="0"/>
        <w:ind w:left="708"/>
        <w:jc w:val="right"/>
        <w:rPr>
          <w:rFonts w:cstheme="minorHAnsi"/>
          <w:b/>
          <w:sz w:val="20"/>
          <w:szCs w:val="20"/>
        </w:rPr>
      </w:pPr>
    </w:p>
    <w:p w14:paraId="01030259" w14:textId="77777777" w:rsidR="00821912" w:rsidRDefault="00821912">
      <w:pPr>
        <w:spacing w:after="0"/>
        <w:ind w:left="708"/>
        <w:jc w:val="right"/>
        <w:rPr>
          <w:rFonts w:cstheme="minorHAnsi"/>
          <w:b/>
          <w:sz w:val="20"/>
          <w:szCs w:val="20"/>
        </w:rPr>
      </w:pPr>
    </w:p>
    <w:p w14:paraId="6B7DC89A" w14:textId="77777777" w:rsidR="00821912" w:rsidRDefault="00821912">
      <w:pPr>
        <w:spacing w:after="0"/>
        <w:ind w:left="708"/>
        <w:jc w:val="right"/>
        <w:rPr>
          <w:rFonts w:cstheme="minorHAnsi"/>
          <w:b/>
          <w:sz w:val="20"/>
          <w:szCs w:val="20"/>
        </w:rPr>
      </w:pPr>
    </w:p>
    <w:p w14:paraId="5385A598" w14:textId="77777777" w:rsidR="00821912" w:rsidRDefault="00821912">
      <w:pPr>
        <w:spacing w:after="0"/>
        <w:ind w:left="708"/>
        <w:jc w:val="right"/>
        <w:rPr>
          <w:rFonts w:cstheme="minorHAnsi"/>
          <w:b/>
          <w:sz w:val="20"/>
          <w:szCs w:val="20"/>
        </w:rPr>
      </w:pPr>
    </w:p>
    <w:p w14:paraId="492EA1F1" w14:textId="77777777" w:rsidR="00821912" w:rsidRDefault="00821912">
      <w:pPr>
        <w:spacing w:after="0"/>
        <w:ind w:left="708"/>
        <w:jc w:val="right"/>
        <w:rPr>
          <w:rFonts w:cstheme="minorHAnsi"/>
          <w:b/>
          <w:sz w:val="20"/>
          <w:szCs w:val="20"/>
        </w:rPr>
      </w:pPr>
    </w:p>
    <w:p w14:paraId="1D077FB5" w14:textId="77777777" w:rsidR="00821912" w:rsidRDefault="00821912">
      <w:pPr>
        <w:spacing w:after="0"/>
        <w:ind w:left="708"/>
        <w:jc w:val="right"/>
        <w:rPr>
          <w:rFonts w:cstheme="minorHAnsi"/>
          <w:b/>
          <w:sz w:val="20"/>
          <w:szCs w:val="20"/>
        </w:rPr>
      </w:pPr>
    </w:p>
    <w:p w14:paraId="43BAFE79" w14:textId="77777777" w:rsidR="00821912" w:rsidRDefault="00821912">
      <w:pPr>
        <w:spacing w:after="0"/>
        <w:ind w:left="708"/>
        <w:jc w:val="right"/>
        <w:rPr>
          <w:rFonts w:cstheme="minorHAnsi"/>
          <w:b/>
          <w:sz w:val="20"/>
          <w:szCs w:val="20"/>
        </w:rPr>
      </w:pPr>
    </w:p>
    <w:p w14:paraId="77C138E0" w14:textId="77777777" w:rsidR="00821912" w:rsidRDefault="00821912">
      <w:pPr>
        <w:spacing w:after="0"/>
        <w:ind w:left="708"/>
        <w:jc w:val="right"/>
        <w:rPr>
          <w:rFonts w:cstheme="minorHAnsi"/>
          <w:b/>
          <w:sz w:val="20"/>
          <w:szCs w:val="20"/>
        </w:rPr>
      </w:pPr>
    </w:p>
    <w:p w14:paraId="4AAFF02C" w14:textId="77777777" w:rsidR="00821912" w:rsidRDefault="00821912">
      <w:pPr>
        <w:spacing w:after="0"/>
        <w:ind w:left="708"/>
        <w:jc w:val="right"/>
        <w:rPr>
          <w:rFonts w:cstheme="minorHAnsi"/>
          <w:b/>
          <w:sz w:val="20"/>
          <w:szCs w:val="20"/>
        </w:rPr>
      </w:pPr>
    </w:p>
    <w:p w14:paraId="5A9D9921" w14:textId="77777777" w:rsidR="00821912" w:rsidRDefault="00821912">
      <w:pPr>
        <w:spacing w:after="0"/>
        <w:ind w:left="708"/>
        <w:jc w:val="right"/>
        <w:rPr>
          <w:rFonts w:cstheme="minorHAnsi"/>
          <w:b/>
          <w:sz w:val="20"/>
          <w:szCs w:val="20"/>
        </w:rPr>
      </w:pPr>
    </w:p>
    <w:p w14:paraId="6B087C53" w14:textId="77777777" w:rsidR="00821912" w:rsidRDefault="00000000">
      <w:pPr>
        <w:spacing w:after="0"/>
        <w:ind w:left="708"/>
        <w:jc w:val="right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OPIS PRZEDMIOTU KONKURSU, </w:t>
      </w:r>
      <w:r>
        <w:rPr>
          <w:rFonts w:cstheme="minorHAnsi"/>
          <w:b/>
          <w:sz w:val="24"/>
          <w:szCs w:val="24"/>
        </w:rPr>
        <w:br/>
        <w:t>OPIS LOKALIZACJI INWESTYCJI,</w:t>
      </w:r>
      <w:r>
        <w:rPr>
          <w:rFonts w:cstheme="minorHAnsi"/>
          <w:b/>
          <w:sz w:val="24"/>
          <w:szCs w:val="24"/>
        </w:rPr>
        <w:br/>
        <w:t>ZAŁOŻENIA I WYTYCZNE PODSTAWOWE</w:t>
      </w:r>
    </w:p>
    <w:p w14:paraId="3F96673A" w14:textId="77777777" w:rsidR="00821912" w:rsidRDefault="00000000">
      <w:pPr>
        <w:spacing w:after="0"/>
        <w:ind w:left="708"/>
        <w:jc w:val="right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WYTYCZNE FUNKCJONALNO – UŻYTKOWE</w:t>
      </w:r>
    </w:p>
    <w:p w14:paraId="0802E547" w14:textId="77777777" w:rsidR="00821912" w:rsidRDefault="00821912">
      <w:pPr>
        <w:ind w:left="708"/>
        <w:jc w:val="right"/>
        <w:rPr>
          <w:rFonts w:cstheme="minorHAnsi"/>
          <w:sz w:val="20"/>
          <w:szCs w:val="20"/>
        </w:rPr>
      </w:pPr>
    </w:p>
    <w:p w14:paraId="72229A06" w14:textId="77777777" w:rsidR="00821912" w:rsidRDefault="00000000">
      <w:pPr>
        <w:ind w:left="708"/>
        <w:jc w:val="right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dla </w:t>
      </w:r>
    </w:p>
    <w:p w14:paraId="347BD217" w14:textId="77777777" w:rsidR="00821912" w:rsidRDefault="00000000">
      <w:pPr>
        <w:ind w:left="708"/>
        <w:jc w:val="right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KONKURSU</w:t>
      </w:r>
      <w:r>
        <w:rPr>
          <w:rFonts w:cstheme="minorHAnsi"/>
          <w:b/>
          <w:sz w:val="24"/>
          <w:szCs w:val="24"/>
        </w:rPr>
        <w:br/>
        <w:t>DWUETAPOWEGO, REALIZACYJNEGO, OGRANICZONEGO,</w:t>
      </w:r>
      <w:r>
        <w:rPr>
          <w:rFonts w:cstheme="minorHAnsi"/>
          <w:b/>
          <w:sz w:val="24"/>
          <w:szCs w:val="24"/>
        </w:rPr>
        <w:br/>
        <w:t>ARCHITEKTONICZNO-URBANISTYCZNEGO</w:t>
      </w:r>
    </w:p>
    <w:p w14:paraId="0D378437" w14:textId="77777777" w:rsidR="00821912" w:rsidRDefault="00821912">
      <w:pPr>
        <w:ind w:left="708"/>
        <w:jc w:val="right"/>
        <w:rPr>
          <w:rFonts w:cstheme="minorHAnsi"/>
          <w:b/>
          <w:sz w:val="24"/>
          <w:szCs w:val="24"/>
        </w:rPr>
      </w:pPr>
    </w:p>
    <w:p w14:paraId="25D7ECE0" w14:textId="77777777" w:rsidR="00821912" w:rsidRDefault="00000000">
      <w:pPr>
        <w:ind w:left="708"/>
        <w:jc w:val="right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na opracowanie</w:t>
      </w:r>
    </w:p>
    <w:p w14:paraId="67A71E5F" w14:textId="77777777" w:rsidR="00821912" w:rsidRDefault="00000000">
      <w:pPr>
        <w:ind w:left="708"/>
        <w:jc w:val="right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KONCEPCJI ARCHITEKTONICZNEJ </w:t>
      </w:r>
      <w:r>
        <w:rPr>
          <w:rFonts w:cstheme="minorHAnsi"/>
          <w:b/>
          <w:sz w:val="24"/>
          <w:szCs w:val="24"/>
        </w:rPr>
        <w:br/>
        <w:t>BUDYNKU RATUSZA MIEJSKIEGO W OŚWIĘCIMIU</w:t>
      </w:r>
    </w:p>
    <w:p w14:paraId="114509EA" w14:textId="77777777" w:rsidR="00821912" w:rsidRDefault="00821912">
      <w:pPr>
        <w:spacing w:after="0"/>
        <w:ind w:left="708"/>
        <w:jc w:val="right"/>
        <w:rPr>
          <w:rFonts w:cstheme="minorHAnsi"/>
          <w:b/>
          <w:sz w:val="20"/>
          <w:szCs w:val="20"/>
        </w:rPr>
      </w:pPr>
    </w:p>
    <w:p w14:paraId="209A22F6" w14:textId="77777777" w:rsidR="00821912" w:rsidRDefault="00821912">
      <w:pPr>
        <w:spacing w:after="0"/>
        <w:ind w:left="708"/>
        <w:jc w:val="right"/>
        <w:rPr>
          <w:rFonts w:cstheme="minorHAnsi"/>
          <w:b/>
          <w:sz w:val="20"/>
          <w:szCs w:val="20"/>
        </w:rPr>
      </w:pPr>
    </w:p>
    <w:p w14:paraId="543BFFBF" w14:textId="77777777" w:rsidR="00821912" w:rsidRDefault="00821912">
      <w:pPr>
        <w:spacing w:after="0"/>
        <w:ind w:left="708"/>
        <w:jc w:val="right"/>
        <w:rPr>
          <w:rFonts w:cstheme="minorHAnsi"/>
          <w:b/>
          <w:sz w:val="20"/>
          <w:szCs w:val="20"/>
        </w:rPr>
      </w:pPr>
    </w:p>
    <w:p w14:paraId="1CCF2E10" w14:textId="77777777" w:rsidR="00821912" w:rsidRDefault="00821912">
      <w:pPr>
        <w:spacing w:after="0"/>
        <w:ind w:left="708"/>
        <w:jc w:val="right"/>
        <w:rPr>
          <w:rFonts w:cstheme="minorHAnsi"/>
          <w:b/>
          <w:sz w:val="20"/>
          <w:szCs w:val="20"/>
        </w:rPr>
      </w:pPr>
    </w:p>
    <w:p w14:paraId="5326CFF6" w14:textId="77777777" w:rsidR="00821912" w:rsidRDefault="00821912">
      <w:pPr>
        <w:spacing w:after="0"/>
        <w:ind w:left="708"/>
        <w:jc w:val="right"/>
        <w:rPr>
          <w:rFonts w:cstheme="minorHAnsi"/>
          <w:b/>
          <w:sz w:val="20"/>
          <w:szCs w:val="20"/>
        </w:rPr>
      </w:pPr>
    </w:p>
    <w:p w14:paraId="1304FA65" w14:textId="77777777" w:rsidR="00821912" w:rsidRDefault="00821912">
      <w:pPr>
        <w:spacing w:after="0"/>
        <w:ind w:left="708"/>
        <w:jc w:val="right"/>
        <w:rPr>
          <w:rFonts w:cstheme="minorHAnsi"/>
          <w:b/>
          <w:sz w:val="20"/>
          <w:szCs w:val="20"/>
        </w:rPr>
      </w:pPr>
    </w:p>
    <w:p w14:paraId="4106A8FE" w14:textId="77777777" w:rsidR="00821912" w:rsidRDefault="00821912">
      <w:pPr>
        <w:spacing w:after="0"/>
        <w:ind w:left="708"/>
        <w:jc w:val="right"/>
        <w:rPr>
          <w:rFonts w:cstheme="minorHAnsi"/>
          <w:b/>
          <w:sz w:val="20"/>
          <w:szCs w:val="20"/>
        </w:rPr>
      </w:pPr>
    </w:p>
    <w:p w14:paraId="378DE9DF" w14:textId="77777777" w:rsidR="00821912" w:rsidRDefault="00821912">
      <w:pPr>
        <w:spacing w:after="0"/>
        <w:ind w:left="708"/>
        <w:jc w:val="right"/>
        <w:rPr>
          <w:rFonts w:cstheme="minorHAnsi"/>
          <w:b/>
          <w:sz w:val="20"/>
          <w:szCs w:val="20"/>
        </w:rPr>
      </w:pPr>
    </w:p>
    <w:p w14:paraId="5A51E26E" w14:textId="77777777" w:rsidR="00821912" w:rsidRDefault="00821912">
      <w:pPr>
        <w:spacing w:after="0"/>
        <w:ind w:left="708"/>
        <w:jc w:val="right"/>
        <w:rPr>
          <w:rFonts w:cstheme="minorHAnsi"/>
          <w:b/>
          <w:sz w:val="20"/>
          <w:szCs w:val="20"/>
        </w:rPr>
      </w:pPr>
    </w:p>
    <w:p w14:paraId="12688EAC" w14:textId="77777777" w:rsidR="00821912" w:rsidRDefault="00821912">
      <w:pPr>
        <w:spacing w:after="0"/>
        <w:ind w:left="708"/>
        <w:jc w:val="right"/>
        <w:rPr>
          <w:rFonts w:cstheme="minorHAnsi"/>
          <w:b/>
          <w:sz w:val="20"/>
          <w:szCs w:val="20"/>
        </w:rPr>
      </w:pPr>
    </w:p>
    <w:p w14:paraId="503627DD" w14:textId="77777777" w:rsidR="00821912" w:rsidRDefault="00821912">
      <w:pPr>
        <w:spacing w:after="0"/>
        <w:ind w:left="708"/>
        <w:jc w:val="right"/>
        <w:rPr>
          <w:rFonts w:cstheme="minorHAnsi"/>
          <w:b/>
          <w:sz w:val="20"/>
          <w:szCs w:val="20"/>
        </w:rPr>
      </w:pPr>
    </w:p>
    <w:p w14:paraId="48A418C9" w14:textId="77777777" w:rsidR="00821912" w:rsidRDefault="00821912">
      <w:pPr>
        <w:spacing w:after="0"/>
        <w:ind w:left="708"/>
        <w:jc w:val="right"/>
        <w:rPr>
          <w:rFonts w:cstheme="minorHAnsi"/>
          <w:b/>
          <w:sz w:val="20"/>
          <w:szCs w:val="20"/>
        </w:rPr>
      </w:pPr>
    </w:p>
    <w:p w14:paraId="5A57A624" w14:textId="77777777" w:rsidR="00821912" w:rsidRDefault="00821912">
      <w:pPr>
        <w:spacing w:after="0"/>
        <w:ind w:left="708"/>
        <w:jc w:val="right"/>
        <w:rPr>
          <w:rFonts w:cstheme="minorHAnsi"/>
          <w:b/>
          <w:sz w:val="20"/>
          <w:szCs w:val="20"/>
        </w:rPr>
      </w:pPr>
    </w:p>
    <w:p w14:paraId="6F8DAC16" w14:textId="77777777" w:rsidR="00821912" w:rsidRDefault="00821912">
      <w:pPr>
        <w:spacing w:after="0"/>
        <w:ind w:left="708"/>
        <w:jc w:val="right"/>
        <w:rPr>
          <w:rFonts w:cstheme="minorHAnsi"/>
          <w:b/>
          <w:sz w:val="20"/>
          <w:szCs w:val="20"/>
        </w:rPr>
      </w:pPr>
    </w:p>
    <w:p w14:paraId="290FAF3F" w14:textId="77777777" w:rsidR="00821912" w:rsidRDefault="00821912">
      <w:pPr>
        <w:spacing w:after="0"/>
        <w:ind w:left="708"/>
        <w:jc w:val="right"/>
        <w:rPr>
          <w:rFonts w:cstheme="minorHAnsi"/>
          <w:b/>
          <w:sz w:val="20"/>
          <w:szCs w:val="20"/>
        </w:rPr>
      </w:pPr>
    </w:p>
    <w:p w14:paraId="59C2C30D" w14:textId="77777777" w:rsidR="00821912" w:rsidRDefault="00821912">
      <w:pPr>
        <w:spacing w:after="0"/>
        <w:ind w:left="708"/>
        <w:jc w:val="right"/>
        <w:rPr>
          <w:rFonts w:cstheme="minorHAnsi"/>
          <w:b/>
          <w:sz w:val="20"/>
          <w:szCs w:val="20"/>
        </w:rPr>
      </w:pPr>
    </w:p>
    <w:p w14:paraId="1FC1A849" w14:textId="77777777" w:rsidR="00821912" w:rsidRDefault="00000000">
      <w:pPr>
        <w:jc w:val="right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Kraków,</w:t>
      </w:r>
      <w:r>
        <w:rPr>
          <w:rFonts w:cstheme="minorHAnsi"/>
          <w:b/>
          <w:bCs/>
          <w:sz w:val="20"/>
          <w:szCs w:val="20"/>
        </w:rPr>
        <w:t xml:space="preserve"> </w:t>
      </w:r>
      <w:r>
        <w:rPr>
          <w:rFonts w:cstheme="minorHAnsi"/>
          <w:b/>
          <w:bCs/>
          <w:color w:val="FF0000"/>
          <w:sz w:val="20"/>
          <w:szCs w:val="20"/>
        </w:rPr>
        <w:t>30.01.2025 r.</w:t>
      </w:r>
    </w:p>
    <w:bookmarkEnd w:id="0"/>
    <w:p w14:paraId="6361B4D6" w14:textId="77777777" w:rsidR="00821912" w:rsidRDefault="00821912">
      <w:pPr>
        <w:spacing w:after="0"/>
        <w:ind w:left="708"/>
        <w:jc w:val="right"/>
        <w:rPr>
          <w:rFonts w:cstheme="minorHAnsi"/>
          <w:sz w:val="20"/>
          <w:szCs w:val="20"/>
        </w:rPr>
      </w:pPr>
    </w:p>
    <w:p w14:paraId="3663580D" w14:textId="77777777" w:rsidR="00821912" w:rsidRDefault="00821912">
      <w:pPr>
        <w:spacing w:after="0"/>
        <w:ind w:left="708"/>
        <w:jc w:val="right"/>
        <w:rPr>
          <w:rFonts w:cstheme="minorHAnsi"/>
          <w:sz w:val="20"/>
          <w:szCs w:val="20"/>
        </w:rPr>
      </w:pPr>
    </w:p>
    <w:p w14:paraId="1C35AA30" w14:textId="77777777" w:rsidR="00821912" w:rsidRDefault="00821912">
      <w:pPr>
        <w:spacing w:after="0"/>
        <w:ind w:left="708"/>
        <w:jc w:val="right"/>
        <w:rPr>
          <w:rFonts w:cstheme="minorHAnsi"/>
          <w:sz w:val="16"/>
          <w:szCs w:val="16"/>
        </w:rPr>
      </w:pPr>
    </w:p>
    <w:p w14:paraId="51CEC782" w14:textId="77777777" w:rsidR="00821912" w:rsidRDefault="00821912">
      <w:pPr>
        <w:spacing w:before="0" w:after="0"/>
        <w:ind w:left="0"/>
        <w:contextualSpacing w:val="0"/>
        <w:jc w:val="left"/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kern w:val="2"/>
          <w:sz w:val="22"/>
          <w:szCs w:val="22"/>
          <w:lang w:eastAsia="en-US"/>
          <w14:ligatures w14:val="standardContextual"/>
        </w:rPr>
        <w:id w:val="204914702"/>
        <w:docPartObj>
          <w:docPartGallery w:val="Table of Contents"/>
          <w:docPartUnique/>
        </w:docPartObj>
      </w:sdtPr>
      <w:sdtContent>
        <w:p w14:paraId="04C8986D" w14:textId="77777777" w:rsidR="00821912" w:rsidRPr="00CD0F2F" w:rsidRDefault="00000000">
          <w:pPr>
            <w:pStyle w:val="Nagwekspisutreci"/>
            <w:numPr>
              <w:ilvl w:val="0"/>
              <w:numId w:val="0"/>
            </w:numPr>
            <w:spacing w:before="0" w:line="240" w:lineRule="auto"/>
            <w:rPr>
              <w:rFonts w:asciiTheme="minorHAnsi" w:hAnsiTheme="minorHAnsi" w:cstheme="minorHAnsi"/>
              <w:color w:val="auto"/>
              <w:sz w:val="20"/>
              <w:szCs w:val="20"/>
            </w:rPr>
          </w:pPr>
          <w:r>
            <w:br w:type="page"/>
          </w:r>
          <w:r w:rsidRPr="00CD0F2F">
            <w:rPr>
              <w:rFonts w:asciiTheme="minorHAnsi" w:hAnsiTheme="minorHAnsi" w:cstheme="minorHAnsi"/>
              <w:color w:val="auto"/>
              <w:sz w:val="20"/>
              <w:szCs w:val="20"/>
            </w:rPr>
            <w:lastRenderedPageBreak/>
            <w:t>SPIS TREŚCI</w:t>
          </w:r>
        </w:p>
        <w:p w14:paraId="1E8C4B0B" w14:textId="298C3005" w:rsidR="00821912" w:rsidRPr="00CD0F2F" w:rsidRDefault="00000000">
          <w:pPr>
            <w:pStyle w:val="Spistreci1"/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 w:rsidRPr="00CD0F2F">
            <w:fldChar w:fldCharType="begin"/>
          </w:r>
          <w:r w:rsidRPr="00CD0F2F">
            <w:rPr>
              <w:rStyle w:val="czeindeksu"/>
              <w:webHidden/>
            </w:rPr>
            <w:instrText xml:space="preserve"> TOC \z \o "1-3" \u \h</w:instrText>
          </w:r>
          <w:r w:rsidRPr="00CD0F2F">
            <w:rPr>
              <w:rStyle w:val="czeindeksu"/>
            </w:rPr>
            <w:fldChar w:fldCharType="separate"/>
          </w:r>
          <w:hyperlink w:anchor="_Toc189673703">
            <w:r w:rsidR="00821912" w:rsidRPr="00CD0F2F">
              <w:rPr>
                <w:rStyle w:val="czeindeksu"/>
                <w:noProof/>
                <w:webHidden/>
              </w:rPr>
              <w:t>1.</w:t>
            </w:r>
            <w:r w:rsidR="00821912" w:rsidRPr="00CD0F2F">
              <w:rPr>
                <w:rStyle w:val="czeindeksu"/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821912" w:rsidRPr="00CD0F2F">
              <w:rPr>
                <w:rStyle w:val="czeindeksu"/>
                <w:noProof/>
              </w:rPr>
              <w:t>OPIS PRZEDMIOTU KONKURSU</w:t>
            </w:r>
            <w:r w:rsidR="00821912" w:rsidRPr="00CD0F2F">
              <w:rPr>
                <w:noProof/>
                <w:webHidden/>
              </w:rPr>
              <w:fldChar w:fldCharType="begin"/>
            </w:r>
            <w:r w:rsidR="00821912" w:rsidRPr="00CD0F2F">
              <w:rPr>
                <w:noProof/>
                <w:webHidden/>
              </w:rPr>
              <w:instrText>PAGEREF _Toc189673703 \h</w:instrText>
            </w:r>
            <w:r w:rsidR="00821912" w:rsidRPr="00CD0F2F">
              <w:rPr>
                <w:noProof/>
                <w:webHidden/>
              </w:rPr>
            </w:r>
            <w:r w:rsidR="00821912" w:rsidRPr="00CD0F2F">
              <w:rPr>
                <w:noProof/>
                <w:webHidden/>
              </w:rPr>
              <w:fldChar w:fldCharType="separate"/>
            </w:r>
            <w:r w:rsidR="00F56D58">
              <w:rPr>
                <w:noProof/>
                <w:webHidden/>
              </w:rPr>
              <w:t>3</w:t>
            </w:r>
            <w:r w:rsidR="00821912" w:rsidRPr="00CD0F2F">
              <w:rPr>
                <w:noProof/>
                <w:webHidden/>
              </w:rPr>
              <w:fldChar w:fldCharType="end"/>
            </w:r>
          </w:hyperlink>
        </w:p>
        <w:p w14:paraId="07279661" w14:textId="16893773" w:rsidR="00821912" w:rsidRPr="00CD0F2F" w:rsidRDefault="00821912">
          <w:pPr>
            <w:pStyle w:val="Spistreci1"/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673704">
            <w:r w:rsidRPr="00CD0F2F">
              <w:rPr>
                <w:rStyle w:val="czeindeksu"/>
                <w:noProof/>
                <w:webHidden/>
              </w:rPr>
              <w:t>2.</w:t>
            </w:r>
            <w:r w:rsidRPr="00CD0F2F">
              <w:rPr>
                <w:rStyle w:val="czeindeksu"/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CD0F2F">
              <w:rPr>
                <w:rStyle w:val="czeindeksu"/>
                <w:noProof/>
              </w:rPr>
              <w:t>OPIS LOKALIZACJI INWESTYCJI</w:t>
            </w:r>
            <w:r w:rsidR="001B4478" w:rsidRPr="00CD0F2F">
              <w:rPr>
                <w:rStyle w:val="czeindeksu"/>
                <w:noProof/>
              </w:rPr>
              <w:tab/>
            </w:r>
            <w:r w:rsidRPr="00CD0F2F">
              <w:rPr>
                <w:noProof/>
                <w:webHidden/>
              </w:rPr>
              <w:fldChar w:fldCharType="begin"/>
            </w:r>
            <w:r w:rsidRPr="00CD0F2F">
              <w:rPr>
                <w:noProof/>
                <w:webHidden/>
              </w:rPr>
              <w:instrText>PAGEREF _Toc189673704 \h</w:instrText>
            </w:r>
            <w:r w:rsidRPr="00CD0F2F">
              <w:rPr>
                <w:noProof/>
                <w:webHidden/>
              </w:rPr>
            </w:r>
            <w:r w:rsidRPr="00CD0F2F">
              <w:rPr>
                <w:noProof/>
                <w:webHidden/>
              </w:rPr>
              <w:fldChar w:fldCharType="separate"/>
            </w:r>
            <w:r w:rsidR="00F56D58">
              <w:rPr>
                <w:noProof/>
                <w:webHidden/>
              </w:rPr>
              <w:t>3</w:t>
            </w:r>
            <w:r w:rsidRPr="00CD0F2F">
              <w:rPr>
                <w:noProof/>
                <w:webHidden/>
              </w:rPr>
              <w:fldChar w:fldCharType="end"/>
            </w:r>
          </w:hyperlink>
        </w:p>
        <w:p w14:paraId="14C0AF41" w14:textId="6F7129A7" w:rsidR="00821912" w:rsidRPr="00CD0F2F" w:rsidRDefault="00821912">
          <w:pPr>
            <w:pStyle w:val="Spistreci2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673705">
            <w:r w:rsidRPr="00CD0F2F">
              <w:rPr>
                <w:rStyle w:val="czeindeksu"/>
                <w:noProof/>
                <w:webHidden/>
              </w:rPr>
              <w:t>2.1</w:t>
            </w:r>
            <w:r w:rsidRPr="00CD0F2F">
              <w:rPr>
                <w:rStyle w:val="czeindeksu"/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CD0F2F">
              <w:rPr>
                <w:rStyle w:val="czeindeksu"/>
                <w:noProof/>
              </w:rPr>
              <w:t>Lokalizacja i teren objęty opracowaniem</w:t>
            </w:r>
            <w:r w:rsidR="001B4478" w:rsidRPr="00CD0F2F">
              <w:rPr>
                <w:rStyle w:val="czeindeksu"/>
                <w:noProof/>
              </w:rPr>
              <w:tab/>
            </w:r>
            <w:r w:rsidRPr="00CD0F2F">
              <w:rPr>
                <w:noProof/>
                <w:webHidden/>
              </w:rPr>
              <w:fldChar w:fldCharType="begin"/>
            </w:r>
            <w:r w:rsidRPr="00CD0F2F">
              <w:rPr>
                <w:noProof/>
                <w:webHidden/>
              </w:rPr>
              <w:instrText>PAGEREF _Toc189673705 \h</w:instrText>
            </w:r>
            <w:r w:rsidRPr="00CD0F2F">
              <w:rPr>
                <w:noProof/>
                <w:webHidden/>
              </w:rPr>
            </w:r>
            <w:r w:rsidRPr="00CD0F2F">
              <w:rPr>
                <w:noProof/>
                <w:webHidden/>
              </w:rPr>
              <w:fldChar w:fldCharType="separate"/>
            </w:r>
            <w:r w:rsidR="00F56D58">
              <w:rPr>
                <w:noProof/>
                <w:webHidden/>
              </w:rPr>
              <w:t>3</w:t>
            </w:r>
            <w:r w:rsidRPr="00CD0F2F">
              <w:rPr>
                <w:noProof/>
                <w:webHidden/>
              </w:rPr>
              <w:fldChar w:fldCharType="end"/>
            </w:r>
          </w:hyperlink>
        </w:p>
        <w:p w14:paraId="3F1003F1" w14:textId="3CFE12D5" w:rsidR="00821912" w:rsidRPr="00CD0F2F" w:rsidRDefault="00821912">
          <w:pPr>
            <w:pStyle w:val="Spistreci2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673706">
            <w:r w:rsidRPr="00CD0F2F">
              <w:rPr>
                <w:rStyle w:val="czeindeksu"/>
                <w:noProof/>
                <w:webHidden/>
              </w:rPr>
              <w:t>2.2</w:t>
            </w:r>
            <w:r w:rsidRPr="00CD0F2F">
              <w:rPr>
                <w:rStyle w:val="czeindeksu"/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CD0F2F">
              <w:rPr>
                <w:rStyle w:val="czeindeksu"/>
                <w:noProof/>
              </w:rPr>
              <w:t>Stan istniejący</w:t>
            </w:r>
            <w:r w:rsidR="001B4478" w:rsidRPr="00CD0F2F">
              <w:rPr>
                <w:rStyle w:val="czeindeksu"/>
                <w:noProof/>
              </w:rPr>
              <w:tab/>
            </w:r>
            <w:r w:rsidRPr="00CD0F2F">
              <w:rPr>
                <w:noProof/>
                <w:webHidden/>
              </w:rPr>
              <w:fldChar w:fldCharType="begin"/>
            </w:r>
            <w:r w:rsidRPr="00CD0F2F">
              <w:rPr>
                <w:noProof/>
                <w:webHidden/>
              </w:rPr>
              <w:instrText>PAGEREF _Toc189673706 \h</w:instrText>
            </w:r>
            <w:r w:rsidRPr="00CD0F2F">
              <w:rPr>
                <w:noProof/>
                <w:webHidden/>
              </w:rPr>
            </w:r>
            <w:r w:rsidRPr="00CD0F2F">
              <w:rPr>
                <w:noProof/>
                <w:webHidden/>
              </w:rPr>
              <w:fldChar w:fldCharType="separate"/>
            </w:r>
            <w:r w:rsidR="00F56D58">
              <w:rPr>
                <w:noProof/>
                <w:webHidden/>
              </w:rPr>
              <w:t>3</w:t>
            </w:r>
            <w:r w:rsidRPr="00CD0F2F">
              <w:rPr>
                <w:noProof/>
                <w:webHidden/>
              </w:rPr>
              <w:fldChar w:fldCharType="end"/>
            </w:r>
          </w:hyperlink>
        </w:p>
        <w:p w14:paraId="6473F849" w14:textId="059BFAAA" w:rsidR="00821912" w:rsidRPr="00CD0F2F" w:rsidRDefault="00821912">
          <w:pPr>
            <w:pStyle w:val="Spistreci1"/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673707">
            <w:r w:rsidRPr="00CD0F2F">
              <w:rPr>
                <w:rStyle w:val="czeindeksu"/>
                <w:noProof/>
                <w:webHidden/>
              </w:rPr>
              <w:t>3.</w:t>
            </w:r>
            <w:r w:rsidRPr="00CD0F2F">
              <w:rPr>
                <w:rStyle w:val="czeindeksu"/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CD0F2F">
              <w:rPr>
                <w:rStyle w:val="czeindeksu"/>
                <w:noProof/>
              </w:rPr>
              <w:t>ZAŁOŻENIA I WYTYCZNE PODSTAWOWE</w:t>
            </w:r>
            <w:r w:rsidR="001B4478" w:rsidRPr="00CD0F2F">
              <w:rPr>
                <w:rStyle w:val="czeindeksu"/>
                <w:noProof/>
              </w:rPr>
              <w:tab/>
            </w:r>
            <w:r w:rsidRPr="00CD0F2F">
              <w:rPr>
                <w:noProof/>
                <w:webHidden/>
              </w:rPr>
              <w:fldChar w:fldCharType="begin"/>
            </w:r>
            <w:r w:rsidRPr="00CD0F2F">
              <w:rPr>
                <w:noProof/>
                <w:webHidden/>
              </w:rPr>
              <w:instrText>PAGEREF _Toc189673707 \h</w:instrText>
            </w:r>
            <w:r w:rsidRPr="00CD0F2F">
              <w:rPr>
                <w:noProof/>
                <w:webHidden/>
              </w:rPr>
            </w:r>
            <w:r w:rsidRPr="00CD0F2F">
              <w:rPr>
                <w:noProof/>
                <w:webHidden/>
              </w:rPr>
              <w:fldChar w:fldCharType="separate"/>
            </w:r>
            <w:r w:rsidR="00F56D58">
              <w:rPr>
                <w:noProof/>
                <w:webHidden/>
              </w:rPr>
              <w:t>3</w:t>
            </w:r>
            <w:r w:rsidRPr="00CD0F2F">
              <w:rPr>
                <w:noProof/>
                <w:webHidden/>
              </w:rPr>
              <w:fldChar w:fldCharType="end"/>
            </w:r>
          </w:hyperlink>
        </w:p>
        <w:p w14:paraId="5008EA27" w14:textId="380D2E13" w:rsidR="00821912" w:rsidRPr="00CD0F2F" w:rsidRDefault="00821912">
          <w:pPr>
            <w:pStyle w:val="Spistreci2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673708">
            <w:r w:rsidRPr="00CD0F2F">
              <w:rPr>
                <w:rStyle w:val="czeindeksu"/>
                <w:noProof/>
                <w:webHidden/>
              </w:rPr>
              <w:t>3.1</w:t>
            </w:r>
            <w:r w:rsidRPr="00CD0F2F">
              <w:rPr>
                <w:rStyle w:val="czeindeksu"/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CD0F2F">
              <w:rPr>
                <w:rStyle w:val="czeindeksu"/>
                <w:noProof/>
              </w:rPr>
              <w:t>Uwarunkowania planistyczne</w:t>
            </w:r>
            <w:r w:rsidR="001B4478" w:rsidRPr="00CD0F2F">
              <w:rPr>
                <w:rStyle w:val="czeindeksu"/>
                <w:noProof/>
              </w:rPr>
              <w:tab/>
            </w:r>
            <w:r w:rsidRPr="00CD0F2F">
              <w:rPr>
                <w:noProof/>
                <w:webHidden/>
              </w:rPr>
              <w:fldChar w:fldCharType="begin"/>
            </w:r>
            <w:r w:rsidRPr="00CD0F2F">
              <w:rPr>
                <w:noProof/>
                <w:webHidden/>
              </w:rPr>
              <w:instrText>PAGEREF _Toc189673708 \h</w:instrText>
            </w:r>
            <w:r w:rsidRPr="00CD0F2F">
              <w:rPr>
                <w:noProof/>
                <w:webHidden/>
              </w:rPr>
            </w:r>
            <w:r w:rsidRPr="00CD0F2F">
              <w:rPr>
                <w:noProof/>
                <w:webHidden/>
              </w:rPr>
              <w:fldChar w:fldCharType="separate"/>
            </w:r>
            <w:r w:rsidR="00F56D58">
              <w:rPr>
                <w:noProof/>
                <w:webHidden/>
              </w:rPr>
              <w:t>3</w:t>
            </w:r>
            <w:r w:rsidRPr="00CD0F2F">
              <w:rPr>
                <w:noProof/>
                <w:webHidden/>
              </w:rPr>
              <w:fldChar w:fldCharType="end"/>
            </w:r>
          </w:hyperlink>
        </w:p>
        <w:p w14:paraId="010BA7A6" w14:textId="4FC6BEAA" w:rsidR="00821912" w:rsidRPr="00CD0F2F" w:rsidRDefault="00821912">
          <w:pPr>
            <w:pStyle w:val="Spistreci2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673709">
            <w:r w:rsidRPr="00CD0F2F">
              <w:rPr>
                <w:rStyle w:val="czeindeksu"/>
                <w:noProof/>
                <w:webHidden/>
              </w:rPr>
              <w:t>3.2</w:t>
            </w:r>
            <w:r w:rsidRPr="00CD0F2F">
              <w:rPr>
                <w:rStyle w:val="czeindeksu"/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CD0F2F">
              <w:rPr>
                <w:rStyle w:val="czeindeksu"/>
                <w:noProof/>
              </w:rPr>
              <w:t>Etapowanie inwestycji I ekonomika rozwiązań</w:t>
            </w:r>
            <w:r w:rsidR="001B4478" w:rsidRPr="00CD0F2F">
              <w:rPr>
                <w:rStyle w:val="czeindeksu"/>
                <w:noProof/>
              </w:rPr>
              <w:tab/>
            </w:r>
            <w:r w:rsidRPr="00CD0F2F">
              <w:rPr>
                <w:noProof/>
                <w:webHidden/>
              </w:rPr>
              <w:fldChar w:fldCharType="begin"/>
            </w:r>
            <w:r w:rsidRPr="00CD0F2F">
              <w:rPr>
                <w:noProof/>
                <w:webHidden/>
              </w:rPr>
              <w:instrText>PAGEREF _Toc189673709 \h</w:instrText>
            </w:r>
            <w:r w:rsidRPr="00CD0F2F">
              <w:rPr>
                <w:noProof/>
                <w:webHidden/>
              </w:rPr>
            </w:r>
            <w:r w:rsidRPr="00CD0F2F">
              <w:rPr>
                <w:noProof/>
                <w:webHidden/>
              </w:rPr>
              <w:fldChar w:fldCharType="separate"/>
            </w:r>
            <w:r w:rsidR="00F56D58">
              <w:rPr>
                <w:noProof/>
                <w:webHidden/>
              </w:rPr>
              <w:t>4</w:t>
            </w:r>
            <w:r w:rsidRPr="00CD0F2F">
              <w:rPr>
                <w:noProof/>
                <w:webHidden/>
              </w:rPr>
              <w:fldChar w:fldCharType="end"/>
            </w:r>
          </w:hyperlink>
        </w:p>
        <w:p w14:paraId="372B37BD" w14:textId="4AA9F21D" w:rsidR="00821912" w:rsidRPr="00CD0F2F" w:rsidRDefault="00821912">
          <w:pPr>
            <w:pStyle w:val="Spistreci2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673710">
            <w:r w:rsidRPr="00CD0F2F">
              <w:rPr>
                <w:rStyle w:val="czeindeksu"/>
                <w:noProof/>
                <w:webHidden/>
              </w:rPr>
              <w:t>3.3</w:t>
            </w:r>
            <w:r w:rsidRPr="00CD0F2F">
              <w:rPr>
                <w:rStyle w:val="czeindeksu"/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CD0F2F">
              <w:rPr>
                <w:rStyle w:val="czeindeksu"/>
                <w:noProof/>
              </w:rPr>
              <w:t>Wytyczne do projektu zagospodarowania terenu</w:t>
            </w:r>
            <w:r w:rsidR="001B4478" w:rsidRPr="00CD0F2F">
              <w:rPr>
                <w:rStyle w:val="czeindeksu"/>
                <w:noProof/>
              </w:rPr>
              <w:tab/>
            </w:r>
            <w:r w:rsidRPr="00CD0F2F">
              <w:rPr>
                <w:noProof/>
                <w:webHidden/>
              </w:rPr>
              <w:fldChar w:fldCharType="begin"/>
            </w:r>
            <w:r w:rsidRPr="00CD0F2F">
              <w:rPr>
                <w:noProof/>
                <w:webHidden/>
              </w:rPr>
              <w:instrText>PAGEREF _Toc189673710 \h</w:instrText>
            </w:r>
            <w:r w:rsidRPr="00CD0F2F">
              <w:rPr>
                <w:noProof/>
                <w:webHidden/>
              </w:rPr>
            </w:r>
            <w:r w:rsidRPr="00CD0F2F">
              <w:rPr>
                <w:noProof/>
                <w:webHidden/>
              </w:rPr>
              <w:fldChar w:fldCharType="separate"/>
            </w:r>
            <w:r w:rsidR="00F56D58">
              <w:rPr>
                <w:noProof/>
                <w:webHidden/>
              </w:rPr>
              <w:t>4</w:t>
            </w:r>
            <w:r w:rsidRPr="00CD0F2F">
              <w:rPr>
                <w:noProof/>
                <w:webHidden/>
              </w:rPr>
              <w:fldChar w:fldCharType="end"/>
            </w:r>
          </w:hyperlink>
        </w:p>
        <w:p w14:paraId="10061C7D" w14:textId="20BD391F" w:rsidR="00821912" w:rsidRPr="00CD0F2F" w:rsidRDefault="00821912">
          <w:pPr>
            <w:pStyle w:val="Spistreci2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673711">
            <w:r w:rsidRPr="00CD0F2F">
              <w:rPr>
                <w:rStyle w:val="czeindeksu"/>
                <w:noProof/>
                <w:webHidden/>
              </w:rPr>
              <w:t>3.4</w:t>
            </w:r>
            <w:r w:rsidRPr="00CD0F2F">
              <w:rPr>
                <w:rStyle w:val="czeindeksu"/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CD0F2F">
              <w:rPr>
                <w:rStyle w:val="czeindeksu"/>
                <w:noProof/>
              </w:rPr>
              <w:t>rozwiązania pro-środowiskowe i prospołeczne</w:t>
            </w:r>
            <w:r w:rsidR="001B4478" w:rsidRPr="00CD0F2F">
              <w:rPr>
                <w:rStyle w:val="czeindeksu"/>
                <w:noProof/>
              </w:rPr>
              <w:tab/>
            </w:r>
            <w:r w:rsidRPr="00CD0F2F">
              <w:rPr>
                <w:noProof/>
                <w:webHidden/>
              </w:rPr>
              <w:fldChar w:fldCharType="begin"/>
            </w:r>
            <w:r w:rsidRPr="00CD0F2F">
              <w:rPr>
                <w:noProof/>
                <w:webHidden/>
              </w:rPr>
              <w:instrText>PAGEREF _Toc189673711 \h</w:instrText>
            </w:r>
            <w:r w:rsidRPr="00CD0F2F">
              <w:rPr>
                <w:noProof/>
                <w:webHidden/>
              </w:rPr>
            </w:r>
            <w:r w:rsidRPr="00CD0F2F">
              <w:rPr>
                <w:noProof/>
                <w:webHidden/>
              </w:rPr>
              <w:fldChar w:fldCharType="separate"/>
            </w:r>
            <w:r w:rsidR="00F56D58">
              <w:rPr>
                <w:noProof/>
                <w:webHidden/>
              </w:rPr>
              <w:t>4</w:t>
            </w:r>
            <w:r w:rsidRPr="00CD0F2F">
              <w:rPr>
                <w:noProof/>
                <w:webHidden/>
              </w:rPr>
              <w:fldChar w:fldCharType="end"/>
            </w:r>
          </w:hyperlink>
        </w:p>
        <w:p w14:paraId="557FA9A5" w14:textId="747742F2" w:rsidR="00821912" w:rsidRPr="00CD0F2F" w:rsidRDefault="00821912">
          <w:pPr>
            <w:pStyle w:val="Spistreci1"/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673712">
            <w:r w:rsidRPr="00CD0F2F">
              <w:rPr>
                <w:rStyle w:val="czeindeksu"/>
                <w:noProof/>
                <w:webHidden/>
              </w:rPr>
              <w:t>4.</w:t>
            </w:r>
            <w:r w:rsidRPr="00CD0F2F">
              <w:rPr>
                <w:rStyle w:val="czeindeksu"/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CD0F2F">
              <w:rPr>
                <w:rStyle w:val="czeindeksu"/>
                <w:noProof/>
              </w:rPr>
              <w:t>WYTYCZNE FUNKCJONALNO-UŻYTKOWE:</w:t>
            </w:r>
            <w:r w:rsidR="001B4478" w:rsidRPr="00CD0F2F">
              <w:rPr>
                <w:rStyle w:val="czeindeksu"/>
                <w:noProof/>
              </w:rPr>
              <w:tab/>
            </w:r>
            <w:r w:rsidRPr="00CD0F2F">
              <w:rPr>
                <w:noProof/>
                <w:webHidden/>
              </w:rPr>
              <w:fldChar w:fldCharType="begin"/>
            </w:r>
            <w:r w:rsidRPr="00CD0F2F">
              <w:rPr>
                <w:noProof/>
                <w:webHidden/>
              </w:rPr>
              <w:instrText>PAGEREF _Toc189673712 \h</w:instrText>
            </w:r>
            <w:r w:rsidRPr="00CD0F2F">
              <w:rPr>
                <w:noProof/>
                <w:webHidden/>
              </w:rPr>
            </w:r>
            <w:r w:rsidRPr="00CD0F2F">
              <w:rPr>
                <w:noProof/>
                <w:webHidden/>
              </w:rPr>
              <w:fldChar w:fldCharType="separate"/>
            </w:r>
            <w:r w:rsidR="00F56D58">
              <w:rPr>
                <w:noProof/>
                <w:webHidden/>
              </w:rPr>
              <w:t>5</w:t>
            </w:r>
            <w:r w:rsidRPr="00CD0F2F">
              <w:rPr>
                <w:noProof/>
                <w:webHidden/>
              </w:rPr>
              <w:fldChar w:fldCharType="end"/>
            </w:r>
          </w:hyperlink>
        </w:p>
        <w:p w14:paraId="1D9C0EA9" w14:textId="07D911BC" w:rsidR="00821912" w:rsidRPr="00CD0F2F" w:rsidRDefault="00821912">
          <w:pPr>
            <w:pStyle w:val="Spistreci2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673713">
            <w:r w:rsidRPr="00CD0F2F">
              <w:rPr>
                <w:rStyle w:val="czeindeksu"/>
                <w:noProof/>
                <w:webHidden/>
              </w:rPr>
              <w:t>4.1</w:t>
            </w:r>
            <w:r w:rsidRPr="00CD0F2F">
              <w:rPr>
                <w:rStyle w:val="czeindeksu"/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CD0F2F">
              <w:rPr>
                <w:rStyle w:val="czeindeksu"/>
                <w:noProof/>
              </w:rPr>
              <w:t>Charakterystyka poszczególnych grup funkcjonalnych</w:t>
            </w:r>
            <w:r w:rsidR="001B4478" w:rsidRPr="00CD0F2F">
              <w:rPr>
                <w:rStyle w:val="czeindeksu"/>
                <w:noProof/>
              </w:rPr>
              <w:tab/>
            </w:r>
            <w:r w:rsidRPr="00CD0F2F">
              <w:rPr>
                <w:noProof/>
                <w:webHidden/>
              </w:rPr>
              <w:fldChar w:fldCharType="begin"/>
            </w:r>
            <w:r w:rsidRPr="00CD0F2F">
              <w:rPr>
                <w:noProof/>
                <w:webHidden/>
              </w:rPr>
              <w:instrText>PAGEREF _Toc189673713 \h</w:instrText>
            </w:r>
            <w:r w:rsidRPr="00CD0F2F">
              <w:rPr>
                <w:noProof/>
                <w:webHidden/>
              </w:rPr>
            </w:r>
            <w:r w:rsidRPr="00CD0F2F">
              <w:rPr>
                <w:noProof/>
                <w:webHidden/>
              </w:rPr>
              <w:fldChar w:fldCharType="separate"/>
            </w:r>
            <w:r w:rsidR="00F56D58">
              <w:rPr>
                <w:noProof/>
                <w:webHidden/>
              </w:rPr>
              <w:t>5</w:t>
            </w:r>
            <w:r w:rsidRPr="00CD0F2F">
              <w:rPr>
                <w:noProof/>
                <w:webHidden/>
              </w:rPr>
              <w:fldChar w:fldCharType="end"/>
            </w:r>
          </w:hyperlink>
        </w:p>
        <w:p w14:paraId="06EB3C92" w14:textId="249A33C9" w:rsidR="00821912" w:rsidRPr="00CD0F2F" w:rsidRDefault="00821912">
          <w:pPr>
            <w:pStyle w:val="Spistreci3"/>
            <w:tabs>
              <w:tab w:val="left" w:pos="1200"/>
              <w:tab w:val="right" w:leader="dot" w:pos="9346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189673714">
            <w:r w:rsidRPr="00CD0F2F">
              <w:rPr>
                <w:rStyle w:val="czeindeksu"/>
                <w:noProof/>
                <w:webHidden/>
              </w:rPr>
              <w:t>4.1.1</w:t>
            </w:r>
            <w:r w:rsidRPr="00CD0F2F">
              <w:rPr>
                <w:rStyle w:val="czeindeksu"/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CD0F2F">
              <w:rPr>
                <w:rStyle w:val="czeindeksu"/>
                <w:noProof/>
              </w:rPr>
              <w:t>Pomieszczenia administracyjne:</w:t>
            </w:r>
            <w:r w:rsidR="001B4478" w:rsidRPr="00CD0F2F">
              <w:rPr>
                <w:rStyle w:val="czeindeksu"/>
                <w:noProof/>
              </w:rPr>
              <w:tab/>
            </w:r>
            <w:r w:rsidRPr="00CD0F2F">
              <w:rPr>
                <w:noProof/>
                <w:webHidden/>
              </w:rPr>
              <w:fldChar w:fldCharType="begin"/>
            </w:r>
            <w:r w:rsidRPr="00CD0F2F">
              <w:rPr>
                <w:noProof/>
                <w:webHidden/>
              </w:rPr>
              <w:instrText>PAGEREF _Toc189673714 \h</w:instrText>
            </w:r>
            <w:r w:rsidRPr="00CD0F2F">
              <w:rPr>
                <w:noProof/>
                <w:webHidden/>
              </w:rPr>
            </w:r>
            <w:r w:rsidRPr="00CD0F2F">
              <w:rPr>
                <w:noProof/>
                <w:webHidden/>
              </w:rPr>
              <w:fldChar w:fldCharType="separate"/>
            </w:r>
            <w:r w:rsidR="00F56D58">
              <w:rPr>
                <w:noProof/>
                <w:webHidden/>
              </w:rPr>
              <w:t>5</w:t>
            </w:r>
            <w:r w:rsidRPr="00CD0F2F">
              <w:rPr>
                <w:noProof/>
                <w:webHidden/>
              </w:rPr>
              <w:fldChar w:fldCharType="end"/>
            </w:r>
          </w:hyperlink>
        </w:p>
        <w:p w14:paraId="097F51FB" w14:textId="77764497" w:rsidR="00821912" w:rsidRPr="00CD0F2F" w:rsidRDefault="00821912">
          <w:pPr>
            <w:pStyle w:val="Spistreci3"/>
            <w:tabs>
              <w:tab w:val="left" w:pos="1200"/>
              <w:tab w:val="right" w:leader="dot" w:pos="9346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189673715">
            <w:r w:rsidRPr="00CD0F2F">
              <w:rPr>
                <w:rStyle w:val="czeindeksu"/>
                <w:noProof/>
                <w:webHidden/>
              </w:rPr>
              <w:t>4.1.2</w:t>
            </w:r>
            <w:r w:rsidRPr="00CD0F2F">
              <w:rPr>
                <w:rStyle w:val="czeindeksu"/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CD0F2F">
              <w:rPr>
                <w:rStyle w:val="czeindeksu"/>
                <w:noProof/>
              </w:rPr>
              <w:t>Pomieszczenia Rady Miasta:</w:t>
            </w:r>
            <w:r w:rsidR="001B4478" w:rsidRPr="00CD0F2F">
              <w:rPr>
                <w:rStyle w:val="czeindeksu"/>
                <w:noProof/>
              </w:rPr>
              <w:tab/>
            </w:r>
            <w:r w:rsidRPr="00CD0F2F">
              <w:rPr>
                <w:noProof/>
                <w:webHidden/>
              </w:rPr>
              <w:fldChar w:fldCharType="begin"/>
            </w:r>
            <w:r w:rsidRPr="00CD0F2F">
              <w:rPr>
                <w:noProof/>
                <w:webHidden/>
              </w:rPr>
              <w:instrText>PAGEREF _Toc189673715 \h</w:instrText>
            </w:r>
            <w:r w:rsidRPr="00CD0F2F">
              <w:rPr>
                <w:noProof/>
                <w:webHidden/>
              </w:rPr>
            </w:r>
            <w:r w:rsidRPr="00CD0F2F">
              <w:rPr>
                <w:noProof/>
                <w:webHidden/>
              </w:rPr>
              <w:fldChar w:fldCharType="separate"/>
            </w:r>
            <w:r w:rsidR="00F56D58">
              <w:rPr>
                <w:noProof/>
                <w:webHidden/>
              </w:rPr>
              <w:t>5</w:t>
            </w:r>
            <w:r w:rsidRPr="00CD0F2F">
              <w:rPr>
                <w:noProof/>
                <w:webHidden/>
              </w:rPr>
              <w:fldChar w:fldCharType="end"/>
            </w:r>
          </w:hyperlink>
        </w:p>
        <w:p w14:paraId="7478D2B6" w14:textId="1618F31A" w:rsidR="00821912" w:rsidRPr="00CD0F2F" w:rsidRDefault="00821912">
          <w:pPr>
            <w:pStyle w:val="Spistreci3"/>
            <w:tabs>
              <w:tab w:val="left" w:pos="1200"/>
              <w:tab w:val="right" w:leader="dot" w:pos="9346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189673716">
            <w:r w:rsidRPr="00CD0F2F">
              <w:rPr>
                <w:rStyle w:val="czeindeksu"/>
                <w:noProof/>
                <w:webHidden/>
              </w:rPr>
              <w:t>4.1.3</w:t>
            </w:r>
            <w:r w:rsidRPr="00CD0F2F">
              <w:rPr>
                <w:rStyle w:val="czeindeksu"/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CD0F2F">
              <w:rPr>
                <w:rStyle w:val="czeindeksu"/>
                <w:noProof/>
              </w:rPr>
              <w:t>Pomieszczenia Urzędu Stanu Cywilnego:</w:t>
            </w:r>
            <w:r w:rsidR="001B4478" w:rsidRPr="00CD0F2F">
              <w:rPr>
                <w:rStyle w:val="czeindeksu"/>
                <w:noProof/>
              </w:rPr>
              <w:tab/>
            </w:r>
            <w:r w:rsidRPr="00CD0F2F">
              <w:rPr>
                <w:noProof/>
                <w:webHidden/>
              </w:rPr>
              <w:fldChar w:fldCharType="begin"/>
            </w:r>
            <w:r w:rsidRPr="00CD0F2F">
              <w:rPr>
                <w:noProof/>
                <w:webHidden/>
              </w:rPr>
              <w:instrText>PAGEREF _Toc189673716 \h</w:instrText>
            </w:r>
            <w:r w:rsidRPr="00CD0F2F">
              <w:rPr>
                <w:noProof/>
                <w:webHidden/>
              </w:rPr>
            </w:r>
            <w:r w:rsidRPr="00CD0F2F">
              <w:rPr>
                <w:noProof/>
                <w:webHidden/>
              </w:rPr>
              <w:fldChar w:fldCharType="separate"/>
            </w:r>
            <w:r w:rsidR="00F56D58">
              <w:rPr>
                <w:noProof/>
                <w:webHidden/>
              </w:rPr>
              <w:t>5</w:t>
            </w:r>
            <w:r w:rsidRPr="00CD0F2F">
              <w:rPr>
                <w:noProof/>
                <w:webHidden/>
              </w:rPr>
              <w:fldChar w:fldCharType="end"/>
            </w:r>
          </w:hyperlink>
        </w:p>
        <w:p w14:paraId="5A3889B9" w14:textId="7AF5B92F" w:rsidR="00821912" w:rsidRPr="00CD0F2F" w:rsidRDefault="00821912">
          <w:pPr>
            <w:pStyle w:val="Spistreci3"/>
            <w:tabs>
              <w:tab w:val="left" w:pos="1200"/>
              <w:tab w:val="right" w:leader="dot" w:pos="9346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189673717">
            <w:r w:rsidRPr="00CD0F2F">
              <w:rPr>
                <w:rStyle w:val="czeindeksu"/>
                <w:noProof/>
                <w:webHidden/>
              </w:rPr>
              <w:t>4.1.4</w:t>
            </w:r>
            <w:r w:rsidRPr="00CD0F2F">
              <w:rPr>
                <w:rStyle w:val="czeindeksu"/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CD0F2F">
              <w:rPr>
                <w:rStyle w:val="czeindeksu"/>
                <w:noProof/>
              </w:rPr>
              <w:t>Pomieszczenia Straży Miejskiej:</w:t>
            </w:r>
            <w:r w:rsidR="001B4478" w:rsidRPr="00CD0F2F">
              <w:rPr>
                <w:rStyle w:val="czeindeksu"/>
                <w:noProof/>
              </w:rPr>
              <w:tab/>
            </w:r>
            <w:r w:rsidRPr="00CD0F2F">
              <w:rPr>
                <w:noProof/>
                <w:webHidden/>
              </w:rPr>
              <w:fldChar w:fldCharType="begin"/>
            </w:r>
            <w:r w:rsidRPr="00CD0F2F">
              <w:rPr>
                <w:noProof/>
                <w:webHidden/>
              </w:rPr>
              <w:instrText>PAGEREF _Toc189673717 \h</w:instrText>
            </w:r>
            <w:r w:rsidRPr="00CD0F2F">
              <w:rPr>
                <w:noProof/>
                <w:webHidden/>
              </w:rPr>
            </w:r>
            <w:r w:rsidRPr="00CD0F2F">
              <w:rPr>
                <w:noProof/>
                <w:webHidden/>
              </w:rPr>
              <w:fldChar w:fldCharType="separate"/>
            </w:r>
            <w:r w:rsidR="00F56D58">
              <w:rPr>
                <w:noProof/>
                <w:webHidden/>
              </w:rPr>
              <w:t>6</w:t>
            </w:r>
            <w:r w:rsidRPr="00CD0F2F">
              <w:rPr>
                <w:noProof/>
                <w:webHidden/>
              </w:rPr>
              <w:fldChar w:fldCharType="end"/>
            </w:r>
          </w:hyperlink>
        </w:p>
        <w:p w14:paraId="460876EB" w14:textId="66C112BF" w:rsidR="00821912" w:rsidRPr="00CD0F2F" w:rsidRDefault="00821912">
          <w:pPr>
            <w:pStyle w:val="Spistreci3"/>
            <w:tabs>
              <w:tab w:val="left" w:pos="1200"/>
              <w:tab w:val="right" w:leader="dot" w:pos="9346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189673718">
            <w:r w:rsidRPr="00CD0F2F">
              <w:rPr>
                <w:rStyle w:val="czeindeksu"/>
                <w:noProof/>
                <w:webHidden/>
              </w:rPr>
              <w:t>4.1.5</w:t>
            </w:r>
            <w:r w:rsidRPr="00CD0F2F">
              <w:rPr>
                <w:rStyle w:val="czeindeksu"/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CD0F2F">
              <w:rPr>
                <w:rStyle w:val="czeindeksu"/>
                <w:noProof/>
              </w:rPr>
              <w:t>Pomieszczenia uzupełniające:</w:t>
            </w:r>
            <w:r w:rsidR="001B4478" w:rsidRPr="00CD0F2F">
              <w:rPr>
                <w:rStyle w:val="czeindeksu"/>
                <w:noProof/>
              </w:rPr>
              <w:tab/>
            </w:r>
            <w:r w:rsidRPr="00CD0F2F">
              <w:rPr>
                <w:noProof/>
                <w:webHidden/>
              </w:rPr>
              <w:fldChar w:fldCharType="begin"/>
            </w:r>
            <w:r w:rsidRPr="00CD0F2F">
              <w:rPr>
                <w:noProof/>
                <w:webHidden/>
              </w:rPr>
              <w:instrText>PAGEREF _Toc189673718 \h</w:instrText>
            </w:r>
            <w:r w:rsidRPr="00CD0F2F">
              <w:rPr>
                <w:noProof/>
                <w:webHidden/>
              </w:rPr>
            </w:r>
            <w:r w:rsidRPr="00CD0F2F">
              <w:rPr>
                <w:noProof/>
                <w:webHidden/>
              </w:rPr>
              <w:fldChar w:fldCharType="separate"/>
            </w:r>
            <w:r w:rsidR="00F56D58">
              <w:rPr>
                <w:noProof/>
                <w:webHidden/>
              </w:rPr>
              <w:t>6</w:t>
            </w:r>
            <w:r w:rsidRPr="00CD0F2F">
              <w:rPr>
                <w:noProof/>
                <w:webHidden/>
              </w:rPr>
              <w:fldChar w:fldCharType="end"/>
            </w:r>
          </w:hyperlink>
        </w:p>
        <w:p w14:paraId="4DC6E0C0" w14:textId="4B33893F" w:rsidR="00821912" w:rsidRPr="00CD0F2F" w:rsidRDefault="00821912">
          <w:pPr>
            <w:pStyle w:val="Spistreci3"/>
            <w:tabs>
              <w:tab w:val="left" w:pos="1200"/>
              <w:tab w:val="right" w:leader="dot" w:pos="9346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189673719">
            <w:r w:rsidRPr="00CD0F2F">
              <w:rPr>
                <w:rStyle w:val="czeindeksu"/>
                <w:noProof/>
                <w:webHidden/>
              </w:rPr>
              <w:t>4.1.6</w:t>
            </w:r>
            <w:r w:rsidRPr="00CD0F2F">
              <w:rPr>
                <w:rStyle w:val="czeindeksu"/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CD0F2F">
              <w:rPr>
                <w:rStyle w:val="czeindeksu"/>
                <w:noProof/>
              </w:rPr>
              <w:t>Pomieszczenia techniczne i gospodarcze:</w:t>
            </w:r>
            <w:r w:rsidR="001B4478" w:rsidRPr="00CD0F2F">
              <w:rPr>
                <w:rStyle w:val="czeindeksu"/>
                <w:noProof/>
              </w:rPr>
              <w:tab/>
            </w:r>
            <w:r w:rsidRPr="00CD0F2F">
              <w:rPr>
                <w:noProof/>
                <w:webHidden/>
              </w:rPr>
              <w:fldChar w:fldCharType="begin"/>
            </w:r>
            <w:r w:rsidRPr="00CD0F2F">
              <w:rPr>
                <w:noProof/>
                <w:webHidden/>
              </w:rPr>
              <w:instrText>PAGEREF _Toc189673719 \h</w:instrText>
            </w:r>
            <w:r w:rsidRPr="00CD0F2F">
              <w:rPr>
                <w:noProof/>
                <w:webHidden/>
              </w:rPr>
            </w:r>
            <w:r w:rsidRPr="00CD0F2F">
              <w:rPr>
                <w:noProof/>
                <w:webHidden/>
              </w:rPr>
              <w:fldChar w:fldCharType="separate"/>
            </w:r>
            <w:r w:rsidR="00F56D58">
              <w:rPr>
                <w:noProof/>
                <w:webHidden/>
              </w:rPr>
              <w:t>6</w:t>
            </w:r>
            <w:r w:rsidRPr="00CD0F2F">
              <w:rPr>
                <w:noProof/>
                <w:webHidden/>
              </w:rPr>
              <w:fldChar w:fldCharType="end"/>
            </w:r>
          </w:hyperlink>
        </w:p>
        <w:p w14:paraId="61A8F53F" w14:textId="0E2717C6" w:rsidR="00821912" w:rsidRPr="00CD0F2F" w:rsidRDefault="00821912">
          <w:pPr>
            <w:pStyle w:val="Spistreci3"/>
            <w:tabs>
              <w:tab w:val="left" w:pos="1200"/>
              <w:tab w:val="right" w:leader="dot" w:pos="9346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189673720">
            <w:r w:rsidRPr="00CD0F2F">
              <w:rPr>
                <w:rStyle w:val="czeindeksu"/>
                <w:noProof/>
                <w:webHidden/>
              </w:rPr>
              <w:t>4.1.7</w:t>
            </w:r>
            <w:r w:rsidRPr="00CD0F2F">
              <w:rPr>
                <w:rStyle w:val="czeindeksu"/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CD0F2F">
              <w:rPr>
                <w:rStyle w:val="czeindeksu"/>
                <w:noProof/>
              </w:rPr>
              <w:t>Garaż</w:t>
            </w:r>
            <w:r w:rsidR="001B4478" w:rsidRPr="00CD0F2F">
              <w:rPr>
                <w:rStyle w:val="czeindeksu"/>
                <w:noProof/>
              </w:rPr>
              <w:tab/>
            </w:r>
            <w:r w:rsidRPr="00CD0F2F">
              <w:rPr>
                <w:noProof/>
                <w:webHidden/>
              </w:rPr>
              <w:fldChar w:fldCharType="begin"/>
            </w:r>
            <w:r w:rsidRPr="00CD0F2F">
              <w:rPr>
                <w:noProof/>
                <w:webHidden/>
              </w:rPr>
              <w:instrText>PAGEREF _Toc189673720 \h</w:instrText>
            </w:r>
            <w:r w:rsidRPr="00CD0F2F">
              <w:rPr>
                <w:noProof/>
                <w:webHidden/>
              </w:rPr>
            </w:r>
            <w:r w:rsidRPr="00CD0F2F">
              <w:rPr>
                <w:noProof/>
                <w:webHidden/>
              </w:rPr>
              <w:fldChar w:fldCharType="separate"/>
            </w:r>
            <w:r w:rsidR="00F56D58">
              <w:rPr>
                <w:noProof/>
                <w:webHidden/>
              </w:rPr>
              <w:t>6</w:t>
            </w:r>
            <w:r w:rsidRPr="00CD0F2F">
              <w:rPr>
                <w:noProof/>
                <w:webHidden/>
              </w:rPr>
              <w:fldChar w:fldCharType="end"/>
            </w:r>
          </w:hyperlink>
        </w:p>
        <w:p w14:paraId="29D56760" w14:textId="667A8B9D" w:rsidR="00821912" w:rsidRPr="00CD0F2F" w:rsidRDefault="00821912">
          <w:pPr>
            <w:pStyle w:val="Spistreci2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673721">
            <w:r w:rsidRPr="00CD0F2F">
              <w:rPr>
                <w:rStyle w:val="czeindeksu"/>
                <w:noProof/>
                <w:webHidden/>
              </w:rPr>
              <w:t>4.2</w:t>
            </w:r>
            <w:r w:rsidRPr="00CD0F2F">
              <w:rPr>
                <w:rStyle w:val="czeindeksu"/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CD0F2F">
              <w:rPr>
                <w:rStyle w:val="czeindeksu"/>
                <w:noProof/>
              </w:rPr>
              <w:t>Strefowanie</w:t>
            </w:r>
            <w:r w:rsidR="001B4478" w:rsidRPr="00CD0F2F">
              <w:rPr>
                <w:rStyle w:val="czeindeksu"/>
                <w:noProof/>
              </w:rPr>
              <w:tab/>
            </w:r>
            <w:r w:rsidRPr="00CD0F2F">
              <w:rPr>
                <w:noProof/>
                <w:webHidden/>
              </w:rPr>
              <w:fldChar w:fldCharType="begin"/>
            </w:r>
            <w:r w:rsidRPr="00CD0F2F">
              <w:rPr>
                <w:noProof/>
                <w:webHidden/>
              </w:rPr>
              <w:instrText>PAGEREF _Toc189673721 \h</w:instrText>
            </w:r>
            <w:r w:rsidRPr="00CD0F2F">
              <w:rPr>
                <w:noProof/>
                <w:webHidden/>
              </w:rPr>
            </w:r>
            <w:r w:rsidRPr="00CD0F2F">
              <w:rPr>
                <w:noProof/>
                <w:webHidden/>
              </w:rPr>
              <w:fldChar w:fldCharType="separate"/>
            </w:r>
            <w:r w:rsidR="00F56D58">
              <w:rPr>
                <w:noProof/>
                <w:webHidden/>
              </w:rPr>
              <w:t>7</w:t>
            </w:r>
            <w:r w:rsidRPr="00CD0F2F">
              <w:rPr>
                <w:noProof/>
                <w:webHidden/>
              </w:rPr>
              <w:fldChar w:fldCharType="end"/>
            </w:r>
          </w:hyperlink>
        </w:p>
        <w:p w14:paraId="7AEBA085" w14:textId="0452A555" w:rsidR="00821912" w:rsidRPr="00CD0F2F" w:rsidRDefault="00821912">
          <w:pPr>
            <w:pStyle w:val="Spistreci2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673722">
            <w:r w:rsidRPr="00CD0F2F">
              <w:rPr>
                <w:rStyle w:val="czeindeksu"/>
                <w:noProof/>
                <w:webHidden/>
              </w:rPr>
              <w:t>4.3</w:t>
            </w:r>
            <w:r w:rsidRPr="00CD0F2F">
              <w:rPr>
                <w:rStyle w:val="czeindeksu"/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CD0F2F">
              <w:rPr>
                <w:rStyle w:val="czeindeksu"/>
                <w:noProof/>
              </w:rPr>
              <w:t>Wyposażenie budynku w instalacje</w:t>
            </w:r>
            <w:r w:rsidR="001B4478" w:rsidRPr="00CD0F2F">
              <w:rPr>
                <w:rStyle w:val="czeindeksu"/>
                <w:noProof/>
              </w:rPr>
              <w:tab/>
            </w:r>
            <w:r w:rsidRPr="00CD0F2F">
              <w:rPr>
                <w:noProof/>
                <w:webHidden/>
              </w:rPr>
              <w:fldChar w:fldCharType="begin"/>
            </w:r>
            <w:r w:rsidRPr="00CD0F2F">
              <w:rPr>
                <w:noProof/>
                <w:webHidden/>
              </w:rPr>
              <w:instrText>PAGEREF _Toc189673722 \h</w:instrText>
            </w:r>
            <w:r w:rsidRPr="00CD0F2F">
              <w:rPr>
                <w:noProof/>
                <w:webHidden/>
              </w:rPr>
            </w:r>
            <w:r w:rsidRPr="00CD0F2F">
              <w:rPr>
                <w:noProof/>
                <w:webHidden/>
              </w:rPr>
              <w:fldChar w:fldCharType="separate"/>
            </w:r>
            <w:r w:rsidR="00F56D58">
              <w:rPr>
                <w:noProof/>
                <w:webHidden/>
              </w:rPr>
              <w:t>7</w:t>
            </w:r>
            <w:r w:rsidRPr="00CD0F2F">
              <w:rPr>
                <w:noProof/>
                <w:webHidden/>
              </w:rPr>
              <w:fldChar w:fldCharType="end"/>
            </w:r>
          </w:hyperlink>
        </w:p>
        <w:p w14:paraId="3C79F591" w14:textId="77777777" w:rsidR="00821912" w:rsidRDefault="00000000">
          <w:pPr>
            <w:spacing w:after="0"/>
            <w:rPr>
              <w:rFonts w:cstheme="minorHAnsi"/>
              <w:sz w:val="20"/>
              <w:szCs w:val="20"/>
            </w:rPr>
          </w:pPr>
          <w:r w:rsidRPr="00CD0F2F">
            <w:rPr>
              <w:rFonts w:cs="Calibri"/>
              <w:sz w:val="20"/>
              <w:szCs w:val="20"/>
            </w:rPr>
            <w:fldChar w:fldCharType="end"/>
          </w:r>
        </w:p>
      </w:sdtContent>
    </w:sdt>
    <w:p w14:paraId="2DCEA134" w14:textId="3EF28641" w:rsidR="00821912" w:rsidRDefault="00000000">
      <w:pPr>
        <w:spacing w:before="0"/>
      </w:pPr>
      <w:r>
        <w:br w:type="page"/>
      </w:r>
    </w:p>
    <w:p w14:paraId="6B0B2673" w14:textId="77777777" w:rsidR="00821912" w:rsidRDefault="00000000">
      <w:pPr>
        <w:pStyle w:val="Nagwek1"/>
      </w:pPr>
      <w:bookmarkStart w:id="3" w:name="_Toc189673703"/>
      <w:r>
        <w:lastRenderedPageBreak/>
        <w:t>OPIS PRZEDMIOTU KONKURSU</w:t>
      </w:r>
      <w:bookmarkEnd w:id="3"/>
    </w:p>
    <w:p w14:paraId="25CEEC76" w14:textId="77777777" w:rsidR="00821912" w:rsidRDefault="00000000">
      <w:r>
        <w:t xml:space="preserve">Przedmiotem Konkursu jest wykonanie </w:t>
      </w:r>
      <w:bookmarkStart w:id="4" w:name="_Hlk521269837"/>
      <w:r>
        <w:t xml:space="preserve">koncepcji </w:t>
      </w:r>
      <w:bookmarkStart w:id="5" w:name="_Hlk81435100"/>
      <w:r>
        <w:t>architektonicznej budynku Ratusza Miejskiego</w:t>
      </w:r>
      <w:bookmarkEnd w:id="5"/>
      <w:r>
        <w:t xml:space="preserve">, zlokalizowanego na części działki nr 1166/4, </w:t>
      </w:r>
      <w:proofErr w:type="spellStart"/>
      <w:r>
        <w:t>obr</w:t>
      </w:r>
      <w:proofErr w:type="spellEnd"/>
      <w:r>
        <w:t xml:space="preserve">. 0001, położonej przy ul. Gen. Jarosława Dąbrowskiego w Oświęcimiu. </w:t>
      </w:r>
    </w:p>
    <w:p w14:paraId="0E5226E3" w14:textId="77777777" w:rsidR="00821912" w:rsidRDefault="00000000">
      <w:r>
        <w:t>Koncepcja obejmuje projekt budynku wraz z zagospodarowaniem terenu w granicach opracowania konkursowego, propozycją powiązań komunikacyjnych z istniejącą siatką ciągów pieszych i układem drogowym – wraz z określeniem szacownych kosztów wykonania usługi będącej przedmiotem zamówienia, określonej w Regulaminie Konkursu.</w:t>
      </w:r>
    </w:p>
    <w:p w14:paraId="00AA98E7" w14:textId="77777777" w:rsidR="00821912" w:rsidRDefault="00821912"/>
    <w:p w14:paraId="2BB87F81" w14:textId="77777777" w:rsidR="00821912" w:rsidRDefault="00000000">
      <w:pPr>
        <w:pStyle w:val="Nagwek1"/>
      </w:pPr>
      <w:bookmarkStart w:id="6" w:name="_Toc189673704"/>
      <w:bookmarkEnd w:id="4"/>
      <w:r>
        <w:t>OPIS LOKALIZACJI INWESTYCJI</w:t>
      </w:r>
      <w:bookmarkEnd w:id="6"/>
    </w:p>
    <w:p w14:paraId="60004A6F" w14:textId="77777777" w:rsidR="00821912" w:rsidRDefault="00000000">
      <w:pPr>
        <w:pStyle w:val="Nagwek2"/>
      </w:pPr>
      <w:bookmarkStart w:id="7" w:name="_Toc189673705"/>
      <w:r>
        <w:t>Lokalizacja i teren objęty opracowaniem</w:t>
      </w:r>
      <w:bookmarkEnd w:id="7"/>
    </w:p>
    <w:p w14:paraId="0634701D" w14:textId="77777777" w:rsidR="00821912" w:rsidRDefault="00000000">
      <w:r>
        <w:t>Teren objęty opracowaniem zlokalizowany jest w centralnej części miasta, pomiędzy ul. Gen. Jarosława Dąbrowskiego od strony południowej a ul. Żwirki i Wigury od strony północnej. Stanowi obecnie część targowiska miejskiego, pozostając otoczonym od strony północnej, zachodniej i południowej zróżnicowaną  zabudową, o funkcji przeważnie mieszkaniowej. Od strony wschodniej sąsiaduje z obiektami targowymi: wiatą oraz budynkiem administracyjnym. W części południowo-zachodniej, w stosunkowo luźnej relacji z działką, po przeciwległej stronie ul. Gen. Jarosława Dąbrowskiego, znajduje się niewielki skwer / park.</w:t>
      </w:r>
    </w:p>
    <w:p w14:paraId="24BDB3FF" w14:textId="77777777" w:rsidR="00821912" w:rsidRDefault="00000000">
      <w:r>
        <w:t>Lokalizacja jest bardzo dobrze skomunikowana z pozostałą częścią miasta, zarówno w aspekcie dojść pieszych, jak też w odniesieniu do środków transportu publicznego oraz indywidualnego.</w:t>
      </w:r>
    </w:p>
    <w:p w14:paraId="1CAEFE9A" w14:textId="77777777" w:rsidR="00821912" w:rsidRDefault="00000000">
      <w:r>
        <w:rPr>
          <w:b/>
          <w:bCs/>
        </w:rPr>
        <w:t xml:space="preserve">Zakres opracowania konkursowego przedstawiono na załączniku nr </w:t>
      </w:r>
      <w:r>
        <w:rPr>
          <w:b/>
          <w:bCs/>
          <w:color w:val="FF0000"/>
        </w:rPr>
        <w:t>M03</w:t>
      </w:r>
      <w:r>
        <w:rPr>
          <w:color w:val="FF0000"/>
        </w:rPr>
        <w:t xml:space="preserve"> </w:t>
      </w:r>
      <w:r>
        <w:t xml:space="preserve">do regulaminu Konkursu. </w:t>
      </w:r>
    </w:p>
    <w:p w14:paraId="006A1FEF" w14:textId="77777777" w:rsidR="00821912" w:rsidRDefault="00000000">
      <w:pPr>
        <w:pStyle w:val="Nagwek2"/>
      </w:pPr>
      <w:bookmarkStart w:id="8" w:name="_Toc189673706"/>
      <w:r>
        <w:t>Stan istniejący</w:t>
      </w:r>
      <w:bookmarkEnd w:id="8"/>
    </w:p>
    <w:p w14:paraId="0257B9F8" w14:textId="77777777" w:rsidR="00821912" w:rsidRDefault="00000000">
      <w:pPr>
        <w:spacing w:after="0"/>
      </w:pPr>
      <w:r>
        <w:t xml:space="preserve">Dostęp do terenu inwestycji zapewniony jest poprzez zjazdy publiczne z ul. Gen. Jarosława Dąbrowskiego od strony południowej oraz z ul. Żwirki i Wigury od strony północnej. </w:t>
      </w:r>
    </w:p>
    <w:p w14:paraId="7A85FDAA" w14:textId="77777777" w:rsidR="00821912" w:rsidRDefault="00000000">
      <w:pPr>
        <w:spacing w:after="0"/>
      </w:pPr>
      <w:r>
        <w:t>Działka jest w większości niezabudowana, a jej nawierzchnię stanowi układ dróg wewnętrznych i miejsc parkingowych. W narożniku południowo-zachodnim znajdują się parterowe obiekty handlowo-magazynowe, o lekkiej konstrukcji, przeznaczone do likwidacji.</w:t>
      </w:r>
    </w:p>
    <w:p w14:paraId="01614C4C" w14:textId="77777777" w:rsidR="00821912" w:rsidRDefault="00000000">
      <w:pPr>
        <w:spacing w:after="0"/>
      </w:pPr>
      <w:r>
        <w:t>Zachodnią część terenu oraz fragmenty przy północnej południowej graniczy działki stanowią trawniki  i zieleń wysoka. Okazałe drzewa rosną również na sąsiednich działkach, w pasach drogowych od strony północnej i południowo-zachodniej.</w:t>
      </w:r>
    </w:p>
    <w:p w14:paraId="0CB8A933" w14:textId="77777777" w:rsidR="00821912" w:rsidRDefault="00000000">
      <w:pPr>
        <w:spacing w:after="0"/>
      </w:pPr>
      <w:r>
        <w:t xml:space="preserve">Istniejąca infrastruktura techniczna na terenie objętym opracowaniem oraz w jego bezpośrednim sąsiedztwie to: </w:t>
      </w:r>
    </w:p>
    <w:p w14:paraId="233FB5BD" w14:textId="77777777" w:rsidR="00821912" w:rsidRDefault="00000000">
      <w:pPr>
        <w:pStyle w:val="Bombka"/>
      </w:pPr>
      <w:r>
        <w:t>sieć gazu gnD150 (wzdłuż północnej granicy działki),</w:t>
      </w:r>
    </w:p>
    <w:p w14:paraId="5E2BD914" w14:textId="77777777" w:rsidR="00821912" w:rsidRDefault="00000000">
      <w:pPr>
        <w:pStyle w:val="Bombka"/>
      </w:pPr>
      <w:r>
        <w:t>sieć ciepłownicza cD250 (wzdłuż zachodniej granicy działki),</w:t>
      </w:r>
    </w:p>
    <w:p w14:paraId="5333CC6A" w14:textId="77777777" w:rsidR="00821912" w:rsidRDefault="00000000">
      <w:pPr>
        <w:pStyle w:val="Bombka"/>
      </w:pPr>
      <w:r>
        <w:t>sieć wodociągowa woD200, kanalizacji sanitarnej  ksD400 i kanalizacji opadowej  kdD1200 (wzdłuż południowej granicy działki),</w:t>
      </w:r>
    </w:p>
    <w:p w14:paraId="0535CF22" w14:textId="77777777" w:rsidR="00821912" w:rsidRDefault="00000000">
      <w:pPr>
        <w:pStyle w:val="Bombka"/>
      </w:pPr>
      <w:r>
        <w:t>zewnętrzne instalacje i przyłącza: energii elektrycznej, oświetlenia terenu, wody i kanalizacji.</w:t>
      </w:r>
    </w:p>
    <w:p w14:paraId="7C580FE8" w14:textId="77777777" w:rsidR="00821912" w:rsidRDefault="00821912">
      <w:pPr>
        <w:pStyle w:val="Bombka"/>
        <w:numPr>
          <w:ilvl w:val="0"/>
          <w:numId w:val="0"/>
        </w:numPr>
        <w:ind w:left="709"/>
      </w:pPr>
    </w:p>
    <w:p w14:paraId="59673F33" w14:textId="77777777" w:rsidR="00821912" w:rsidRDefault="00000000">
      <w:pPr>
        <w:pStyle w:val="Nagwek1"/>
      </w:pPr>
      <w:bookmarkStart w:id="9" w:name="_Toc189673707"/>
      <w:r>
        <w:t>ZAŁOŻENIA I WYTYCZNE PODSTAWOWE</w:t>
      </w:r>
      <w:bookmarkEnd w:id="9"/>
    </w:p>
    <w:p w14:paraId="68F0748C" w14:textId="77777777" w:rsidR="00821912" w:rsidRDefault="00000000">
      <w:pPr>
        <w:pStyle w:val="Nagwek2"/>
      </w:pPr>
      <w:bookmarkStart w:id="10" w:name="_Toc189673708"/>
      <w:r>
        <w:t>Uwarunkowania planistyczne</w:t>
      </w:r>
      <w:bookmarkEnd w:id="10"/>
    </w:p>
    <w:p w14:paraId="6BB403B6" w14:textId="77777777" w:rsidR="00821912" w:rsidRDefault="00000000">
      <w:r>
        <w:t xml:space="preserve">Obecnie dla obszaru objętego konkursem obowiązują zapisy miejscowego planu zagospodarowania przestrzennego dla terenu położonego w Oświęcimiu przy ul. Dąbrowskiego (Uchwała nr XI/99/07 Rady Miasta Oświęcimia z dnia 27 czerwca 2007 r.). </w:t>
      </w:r>
    </w:p>
    <w:p w14:paraId="73FF49AF" w14:textId="77777777" w:rsidR="00821912" w:rsidRDefault="00000000">
      <w:r>
        <w:lastRenderedPageBreak/>
        <w:t xml:space="preserve">Z uwagi na fakt, że Zamawiający przystąpił do zmiany powyższego planu, </w:t>
      </w:r>
      <w:r>
        <w:rPr>
          <w:b/>
          <w:bCs/>
        </w:rPr>
        <w:t xml:space="preserve">jako podstawę planistyczną na potrzeby opracowania konkursowego należy przyjąć </w:t>
      </w:r>
      <w:r>
        <w:rPr>
          <w:b/>
          <w:bCs/>
          <w:u w:val="single"/>
        </w:rPr>
        <w:t>PROJEKT</w:t>
      </w:r>
      <w:r>
        <w:t xml:space="preserve"> </w:t>
      </w:r>
      <w:r>
        <w:rPr>
          <w:b/>
          <w:bCs/>
        </w:rPr>
        <w:t>miejscowego planu zagospodarowania przestrzennego dla terenu położonego przy ul. Dąbrowskiego, ograniczonego ulicami: Dąbrowskiego, Wysokie Brzegi, Żwirki i Wigury</w:t>
      </w:r>
      <w:r>
        <w:t xml:space="preserve"> – stanowiący </w:t>
      </w:r>
      <w:r>
        <w:rPr>
          <w:b/>
          <w:bCs/>
        </w:rPr>
        <w:t xml:space="preserve">załącznik nr </w:t>
      </w:r>
      <w:r>
        <w:rPr>
          <w:b/>
          <w:bCs/>
          <w:color w:val="FF0000"/>
        </w:rPr>
        <w:t xml:space="preserve">M02 oraz M02a </w:t>
      </w:r>
      <w:r>
        <w:t>do regulaminu konkursu. W chwili ogłoszenia konkursu projekt planu znajduje się na etapie opiniowania przez Miejską Komisję Urbanistyczno-Architektoniczną.</w:t>
      </w:r>
    </w:p>
    <w:p w14:paraId="23BAC66C" w14:textId="77777777" w:rsidR="00821912" w:rsidRDefault="00000000">
      <w:pPr>
        <w:spacing w:after="0"/>
      </w:pPr>
      <w:r>
        <w:t>Budynek nowego Ratusza Miejskiego należy zlokalizować w obszarze oznaczonym w projekcie MPZP symbolem 1UA (teren usług biurowych i administracyjnych), dla którego ustala się następujące zasady kształtowania zabudowy oraz zagospodarowania terenu:</w:t>
      </w:r>
    </w:p>
    <w:p w14:paraId="4F5ADCD9" w14:textId="77777777" w:rsidR="00821912" w:rsidRDefault="00000000">
      <w:pPr>
        <w:pStyle w:val="Akapitzlist"/>
        <w:numPr>
          <w:ilvl w:val="0"/>
          <w:numId w:val="6"/>
        </w:numPr>
        <w:ind w:left="709" w:hanging="283"/>
      </w:pPr>
      <w:r>
        <w:t>wysokość zabudowy:</w:t>
      </w:r>
    </w:p>
    <w:p w14:paraId="6BD752D6" w14:textId="77777777" w:rsidR="00821912" w:rsidRDefault="00000000">
      <w:pPr>
        <w:pStyle w:val="Akapitzlist"/>
        <w:numPr>
          <w:ilvl w:val="0"/>
          <w:numId w:val="7"/>
        </w:numPr>
        <w:ind w:left="993" w:hanging="284"/>
      </w:pPr>
      <w:r>
        <w:t>dla budynków usługowych do 20 m oraz maksymalnie do 5 kondygnacji nadziemnych,</w:t>
      </w:r>
    </w:p>
    <w:p w14:paraId="3E91CC0F" w14:textId="77777777" w:rsidR="00821912" w:rsidRDefault="00000000">
      <w:pPr>
        <w:pStyle w:val="Akapitzlist"/>
        <w:numPr>
          <w:ilvl w:val="0"/>
          <w:numId w:val="7"/>
        </w:numPr>
        <w:ind w:left="993" w:hanging="284"/>
      </w:pPr>
      <w:r>
        <w:t>dla budynków, nie wymienionych w lit. a, do 6 m,</w:t>
      </w:r>
    </w:p>
    <w:p w14:paraId="7A4E4013" w14:textId="77777777" w:rsidR="00821912" w:rsidRDefault="00000000">
      <w:pPr>
        <w:pStyle w:val="Akapitzlist"/>
        <w:numPr>
          <w:ilvl w:val="0"/>
          <w:numId w:val="7"/>
        </w:numPr>
        <w:ind w:left="993" w:hanging="284"/>
      </w:pPr>
      <w:r>
        <w:t>dla budowli do 6 m, z zastrzeżeniem § 13 pkt 2 lit. k;</w:t>
      </w:r>
    </w:p>
    <w:p w14:paraId="26FD16EF" w14:textId="77777777" w:rsidR="00821912" w:rsidRDefault="00000000">
      <w:pPr>
        <w:pStyle w:val="Akapitzlist"/>
        <w:numPr>
          <w:ilvl w:val="0"/>
          <w:numId w:val="6"/>
        </w:numPr>
        <w:ind w:left="709" w:hanging="283"/>
      </w:pPr>
      <w:r>
        <w:t>dachy budynków o kącie nachylenia połaci do 50°;</w:t>
      </w:r>
    </w:p>
    <w:p w14:paraId="56659661" w14:textId="77777777" w:rsidR="00821912" w:rsidRDefault="00000000">
      <w:pPr>
        <w:pStyle w:val="Akapitzlist"/>
        <w:numPr>
          <w:ilvl w:val="0"/>
          <w:numId w:val="6"/>
        </w:numPr>
        <w:ind w:left="709" w:hanging="283"/>
      </w:pPr>
      <w:r>
        <w:t>maksymalną nadziemną intensywność zabudowy: 2,5;</w:t>
      </w:r>
    </w:p>
    <w:p w14:paraId="1246F2FD" w14:textId="77777777" w:rsidR="00821912" w:rsidRDefault="00000000">
      <w:pPr>
        <w:pStyle w:val="Akapitzlist"/>
        <w:numPr>
          <w:ilvl w:val="0"/>
          <w:numId w:val="6"/>
        </w:numPr>
        <w:ind w:left="709" w:hanging="283"/>
      </w:pPr>
      <w:r>
        <w:t>minimalną nadziemną intensywność zabudowy: 0,01;</w:t>
      </w:r>
    </w:p>
    <w:p w14:paraId="46E48F07" w14:textId="77777777" w:rsidR="00821912" w:rsidRDefault="00000000">
      <w:pPr>
        <w:pStyle w:val="Akapitzlist"/>
        <w:numPr>
          <w:ilvl w:val="0"/>
          <w:numId w:val="6"/>
        </w:numPr>
        <w:ind w:left="709" w:hanging="283"/>
      </w:pPr>
      <w:r>
        <w:t>udział powierzchni zabudowy: nie większy niż 50%;</w:t>
      </w:r>
    </w:p>
    <w:p w14:paraId="494FE572" w14:textId="77777777" w:rsidR="00821912" w:rsidRDefault="00000000">
      <w:pPr>
        <w:pStyle w:val="Akapitzlist"/>
        <w:numPr>
          <w:ilvl w:val="0"/>
          <w:numId w:val="6"/>
        </w:numPr>
        <w:ind w:left="709" w:hanging="283"/>
      </w:pPr>
      <w:r>
        <w:t>udział powierzchni biologicznie czynnej: nie mniejszy niż 10%.</w:t>
      </w:r>
    </w:p>
    <w:p w14:paraId="19222174" w14:textId="77777777" w:rsidR="00821912" w:rsidRDefault="00000000">
      <w:pPr>
        <w:pStyle w:val="Nagwek2"/>
      </w:pPr>
      <w:bookmarkStart w:id="11" w:name="_Toc189673709"/>
      <w:r>
        <w:t>Etapowanie inwestycji I ekonomika rozwiązań</w:t>
      </w:r>
      <w:bookmarkEnd w:id="11"/>
    </w:p>
    <w:p w14:paraId="4D6A2D37" w14:textId="77777777" w:rsidR="00821912" w:rsidRDefault="00000000">
      <w:r>
        <w:t>Nie przewiduje się etapowania inwestycji. Należy zaprojektować budynek wraz z zagospodarowaniem terenu i infrastrukturą techniczną, realizowane jednoetapowo.</w:t>
      </w:r>
    </w:p>
    <w:p w14:paraId="7D557B28" w14:textId="77777777" w:rsidR="00821912" w:rsidRDefault="00000000">
      <w:r>
        <w:t>Należy ograniczyć do niezbędnego minimum zakres robót ziemnych w odniesieniu do części podziemnej budynku. Preferowane będą rozwiązania minimalizujące wielkość części podziemnej, która nie powinna wykraczać poza obrys części nadziemnej.</w:t>
      </w:r>
    </w:p>
    <w:p w14:paraId="5362A81D" w14:textId="77777777" w:rsidR="00821912" w:rsidRDefault="00000000">
      <w:pPr>
        <w:pStyle w:val="Nagwek2"/>
      </w:pPr>
      <w:bookmarkStart w:id="12" w:name="_Toc189673710"/>
      <w:r>
        <w:t>Wytyczne do projektu zagospodarowania terenu</w:t>
      </w:r>
      <w:bookmarkEnd w:id="12"/>
    </w:p>
    <w:p w14:paraId="0AD840AC" w14:textId="77777777" w:rsidR="00821912" w:rsidRDefault="00000000">
      <w:r>
        <w:t>W bezpośrednim otoczeniu budynku należy zlokalizować:</w:t>
      </w:r>
    </w:p>
    <w:p w14:paraId="2535BBAF" w14:textId="77777777" w:rsidR="00821912" w:rsidRDefault="00000000">
      <w:pPr>
        <w:pStyle w:val="Akapitzlist"/>
        <w:numPr>
          <w:ilvl w:val="0"/>
          <w:numId w:val="8"/>
        </w:numPr>
      </w:pPr>
      <w:r>
        <w:t xml:space="preserve">atrakcyjnie zaprojektowaną przestrzeń publiczną, z elementami małej architektury i infrastruktury rekreacyjnej, pełniącą jednocześnie funkcje reprezentacyjnej strefy wejściowej do budynku, </w:t>
      </w:r>
    </w:p>
    <w:p w14:paraId="196E0111" w14:textId="77777777" w:rsidR="00821912" w:rsidRDefault="00000000">
      <w:pPr>
        <w:pStyle w:val="Akapitzlist"/>
        <w:numPr>
          <w:ilvl w:val="0"/>
          <w:numId w:val="8"/>
        </w:numPr>
      </w:pPr>
      <w:r>
        <w:t xml:space="preserve">miejsca postojowe dla samochodów pracowników i interesantów, w ilości wynikającej z ustaleń MPZP, z dopuszczeniem możliwości ich zadaszenia lekką konstrukcją z </w:t>
      </w:r>
      <w:proofErr w:type="spellStart"/>
      <w:r>
        <w:t>fotowoltaiką</w:t>
      </w:r>
      <w:proofErr w:type="spellEnd"/>
      <w:r>
        <w:t>,</w:t>
      </w:r>
    </w:p>
    <w:p w14:paraId="2C2BB082" w14:textId="77777777" w:rsidR="00821912" w:rsidRDefault="00000000">
      <w:pPr>
        <w:pStyle w:val="Akapitzlist"/>
        <w:numPr>
          <w:ilvl w:val="0"/>
          <w:numId w:val="8"/>
        </w:numPr>
      </w:pPr>
      <w:r>
        <w:t>miejsca na rowery/hulajnogi, z dopuszczeniem możliwości ich zadaszenia lekką konstrukcją,</w:t>
      </w:r>
    </w:p>
    <w:p w14:paraId="231F4212" w14:textId="77777777" w:rsidR="00821912" w:rsidRDefault="00000000">
      <w:pPr>
        <w:pStyle w:val="Akapitzlist"/>
        <w:numPr>
          <w:ilvl w:val="0"/>
          <w:numId w:val="8"/>
        </w:numPr>
      </w:pPr>
      <w:r>
        <w:t>punkt ładowania aut elektrycznych (min. 1 szt.)</w:t>
      </w:r>
    </w:p>
    <w:p w14:paraId="01367406" w14:textId="77777777" w:rsidR="00821912" w:rsidRDefault="00000000">
      <w:pPr>
        <w:pStyle w:val="Nagwek2"/>
      </w:pPr>
      <w:bookmarkStart w:id="13" w:name="_Toc189673711"/>
      <w:r>
        <w:t>rozwiązania pro-środowiskowe i prospołeczne</w:t>
      </w:r>
      <w:bookmarkEnd w:id="13"/>
    </w:p>
    <w:p w14:paraId="210DC899" w14:textId="77777777" w:rsidR="00821912" w:rsidRDefault="00000000">
      <w:pPr>
        <w:ind w:left="425"/>
      </w:pPr>
      <w:r>
        <w:t>Zamiarem Inwestora jest zbudowanie budynku optymalnego pod względem ekonomicznym i ekologicznym, zgodnego ze współcześnie rozumianymi zasadami zrównoważonego rozwoju. Należy uwzględnić kwestie minimalizacji kosztów utrzymania budynku i nadać im priorytet względem kosztów inwestycyjnych, każdorazowo zachowując racjonalność przyjętych rozwiązań.</w:t>
      </w:r>
    </w:p>
    <w:p w14:paraId="28D554D3" w14:textId="77777777" w:rsidR="00821912" w:rsidRDefault="00000000">
      <w:r>
        <w:t xml:space="preserve">W obiekcie należy przewidzieć rozwiązania techniczne i technologiczne zmierzające do zminimalizowania kosztów eksploatacyjnych oraz konsumpcji energii, w szczególności pochodzącej ze źródeł zasilanych paliwami kopalnymi. Celem jest realizacja budynku energooszczędnego. </w:t>
      </w:r>
    </w:p>
    <w:p w14:paraId="1B23ED52" w14:textId="77777777" w:rsidR="00821912" w:rsidRDefault="00000000">
      <w:r>
        <w:t>Dobór rozwiązań w zakresie energooszczędności i rozwiązań ekologicznych pozostawia się do decyzji uczestników konkursu z zastrzeżeniem, że rozwiązania te będą elementem oceny sądu konkursowego.</w:t>
      </w:r>
    </w:p>
    <w:p w14:paraId="4C5429A2" w14:textId="77777777" w:rsidR="00821912" w:rsidRDefault="00000000">
      <w:r>
        <w:t>Projekt powinien spełniać warunki projektowania uniwersalnego, zgodnie z ustawą o dostępności dla osób o szczególnych potrzebach – rozwiązania te będą elementem oceny sądu konkursowego.</w:t>
      </w:r>
    </w:p>
    <w:p w14:paraId="53CE0EF1" w14:textId="77777777" w:rsidR="00821912" w:rsidRDefault="00000000">
      <w:pPr>
        <w:pStyle w:val="Nagwek1"/>
      </w:pPr>
      <w:bookmarkStart w:id="14" w:name="_Toc189673712"/>
      <w:r>
        <w:rPr>
          <w:caps w:val="0"/>
        </w:rPr>
        <w:lastRenderedPageBreak/>
        <w:t>WYTYCZNE FUNKCJONALNO-UŻYTKOWE:</w:t>
      </w:r>
      <w:bookmarkEnd w:id="14"/>
    </w:p>
    <w:p w14:paraId="2320290A" w14:textId="77777777" w:rsidR="00821912" w:rsidRDefault="00000000">
      <w:pPr>
        <w:spacing w:after="0"/>
        <w:rPr>
          <w:lang w:eastAsia="pl-PL"/>
        </w:rPr>
      </w:pPr>
      <w:r>
        <w:rPr>
          <w:lang w:eastAsia="pl-PL"/>
        </w:rPr>
        <w:t>Należy przewidzieć następujące grupy funkcjonalne pomieszczeń:</w:t>
      </w:r>
    </w:p>
    <w:p w14:paraId="23D33748" w14:textId="77777777" w:rsidR="00821912" w:rsidRDefault="00000000">
      <w:pPr>
        <w:pStyle w:val="Akapitzlist"/>
      </w:pPr>
      <w:r>
        <w:t>pomieszczenia administracyjne Kierownictwa Urzędu Miasta,</w:t>
      </w:r>
    </w:p>
    <w:p w14:paraId="78FC860A" w14:textId="77777777" w:rsidR="00821912" w:rsidRDefault="00000000">
      <w:pPr>
        <w:pStyle w:val="Akapitzlist"/>
      </w:pPr>
      <w:r>
        <w:t>pomieszczenia administracyjne Rady Miasta oraz Sala Sesyjna,</w:t>
      </w:r>
    </w:p>
    <w:p w14:paraId="0AAF3961" w14:textId="77777777" w:rsidR="00821912" w:rsidRDefault="00000000">
      <w:pPr>
        <w:pStyle w:val="Akapitzlist"/>
      </w:pPr>
      <w:r>
        <w:t xml:space="preserve">pomieszczenia poszczególnych Wydziałów Urzędu Miasta i Biura Rozwoju Miasta </w:t>
      </w:r>
    </w:p>
    <w:p w14:paraId="7F38E892" w14:textId="77777777" w:rsidR="00821912" w:rsidRDefault="00000000">
      <w:pPr>
        <w:pStyle w:val="Akapitzlist"/>
      </w:pPr>
      <w:r>
        <w:t>pomieszczenia administracyjne tzw. Samodzielnych Stanowisk Pracy,</w:t>
      </w:r>
    </w:p>
    <w:p w14:paraId="453F1AEE" w14:textId="77777777" w:rsidR="00821912" w:rsidRDefault="00000000">
      <w:pPr>
        <w:pStyle w:val="Akapitzlist"/>
      </w:pPr>
      <w:r>
        <w:t>pomieszczenia Sekcji IT,</w:t>
      </w:r>
    </w:p>
    <w:p w14:paraId="20F8F9E6" w14:textId="77777777" w:rsidR="00821912" w:rsidRDefault="00000000">
      <w:pPr>
        <w:pStyle w:val="Akapitzlist"/>
      </w:pPr>
      <w:r>
        <w:t>pomieszczenia Urzędu Stanu Cywilnego i Sala Ślubów,</w:t>
      </w:r>
    </w:p>
    <w:p w14:paraId="0A97B371" w14:textId="77777777" w:rsidR="00821912" w:rsidRDefault="00000000">
      <w:pPr>
        <w:pStyle w:val="Akapitzlist"/>
      </w:pPr>
      <w:r>
        <w:t>pomieszczenia Straży Miejskiej,</w:t>
      </w:r>
    </w:p>
    <w:p w14:paraId="78CBA314" w14:textId="77777777" w:rsidR="00821912" w:rsidRDefault="00000000">
      <w:pPr>
        <w:pStyle w:val="Akapitzlist"/>
      </w:pPr>
      <w:r>
        <w:t xml:space="preserve">pomieszczenia uzupełniające, </w:t>
      </w:r>
    </w:p>
    <w:p w14:paraId="373C3CD6" w14:textId="77777777" w:rsidR="00821912" w:rsidRDefault="00000000">
      <w:pPr>
        <w:pStyle w:val="Akapitzlist"/>
      </w:pPr>
      <w:r>
        <w:t>pomieszczenia techniczne i gospodarcze,</w:t>
      </w:r>
    </w:p>
    <w:p w14:paraId="1CF6C046" w14:textId="77777777" w:rsidR="00821912" w:rsidRDefault="00000000">
      <w:pPr>
        <w:pStyle w:val="Akapitzlist"/>
      </w:pPr>
      <w:r>
        <w:t xml:space="preserve">komunikacja wewnętrzna oraz toalety ogólnodostępne, </w:t>
      </w:r>
    </w:p>
    <w:p w14:paraId="413B11CD" w14:textId="77777777" w:rsidR="00821912" w:rsidRDefault="00000000">
      <w:pPr>
        <w:pStyle w:val="Akapitzlist"/>
      </w:pPr>
      <w:r>
        <w:t>garaż.</w:t>
      </w:r>
    </w:p>
    <w:p w14:paraId="1226AD2F" w14:textId="77777777" w:rsidR="00821912" w:rsidRDefault="00000000">
      <w:r>
        <w:t xml:space="preserve">Szczegółowe zestawienie oraz szacunkowe wielkości pomieszczeń zawarto w załączniku/Tabelaryczne zestawienie powierzchni budynku/ nr </w:t>
      </w:r>
      <w:r w:rsidRPr="007D4A9D">
        <w:rPr>
          <w:b/>
          <w:color w:val="FF0000"/>
        </w:rPr>
        <w:t>M06a</w:t>
      </w:r>
      <w:r w:rsidRPr="007D4A9D">
        <w:rPr>
          <w:color w:val="FF0000"/>
        </w:rPr>
        <w:t>.</w:t>
      </w:r>
      <w:r>
        <w:t xml:space="preserve"> </w:t>
      </w:r>
    </w:p>
    <w:p w14:paraId="70CE9107" w14:textId="77777777" w:rsidR="00821912" w:rsidRDefault="00000000">
      <w:pPr>
        <w:rPr>
          <w:lang w:eastAsia="pl-PL"/>
        </w:rPr>
      </w:pPr>
      <w:r>
        <w:t xml:space="preserve">Zamawiający zastrzega, że celowo </w:t>
      </w:r>
      <w:r>
        <w:rPr>
          <w:u w:val="single"/>
        </w:rPr>
        <w:t>nie określa powierzchni poszczególnych pomieszczeń, lecz wskazuje jedynie przybliżone wielkości poszczególnych grup funkcjonalnych</w:t>
      </w:r>
      <w:r>
        <w:t xml:space="preserve">. Jako wiążącą wytyczną w tym zakresie należy przyjąć, że </w:t>
      </w:r>
      <w:r>
        <w:rPr>
          <w:b/>
          <w:bCs/>
        </w:rPr>
        <w:t>uzyskana łączna powierzchnia netto budynku (obejmująca wszystkie zaprojektowane pomieszczenia bez wyjątku) nie może być mniejsza niż 5.200 m</w:t>
      </w:r>
      <w:r>
        <w:rPr>
          <w:b/>
          <w:bCs/>
          <w:vertAlign w:val="superscript"/>
        </w:rPr>
        <w:t>2</w:t>
      </w:r>
      <w:r>
        <w:rPr>
          <w:b/>
          <w:bCs/>
        </w:rPr>
        <w:t xml:space="preserve"> oraz nie może przekraczać 6.000 m</w:t>
      </w:r>
      <w:r>
        <w:rPr>
          <w:b/>
          <w:bCs/>
          <w:vertAlign w:val="superscript"/>
        </w:rPr>
        <w:t>2</w:t>
      </w:r>
      <w:r>
        <w:t xml:space="preserve">. W przypadku pomieszczeń, dla których w załączniku </w:t>
      </w:r>
      <w:r w:rsidRPr="001B4478">
        <w:rPr>
          <w:b/>
          <w:bCs/>
          <w:color w:val="FF0000"/>
        </w:rPr>
        <w:t>M06a</w:t>
      </w:r>
      <w:r>
        <w:t xml:space="preserve"> określono wielkości minimalne, wartości te muszą zostać </w:t>
      </w:r>
    </w:p>
    <w:p w14:paraId="3F9EB925" w14:textId="77777777" w:rsidR="00821912" w:rsidRDefault="00000000">
      <w:pPr>
        <w:pStyle w:val="Nagwek2"/>
      </w:pPr>
      <w:bookmarkStart w:id="15" w:name="_Toc189673713"/>
      <w:r>
        <w:t>Charakterystyka poszczególnych grup funkcjonalnych</w:t>
      </w:r>
      <w:bookmarkEnd w:id="15"/>
    </w:p>
    <w:p w14:paraId="4731A72B" w14:textId="77777777" w:rsidR="00821912" w:rsidRDefault="00000000">
      <w:pPr>
        <w:pStyle w:val="Nagwek3"/>
      </w:pPr>
      <w:bookmarkStart w:id="16" w:name="_Toc189673714"/>
      <w:r>
        <w:t>Pomieszczenia administracyjne:</w:t>
      </w:r>
      <w:bookmarkEnd w:id="16"/>
    </w:p>
    <w:p w14:paraId="56E6F795" w14:textId="77777777" w:rsidR="00821912" w:rsidRDefault="00000000">
      <w:pPr>
        <w:pStyle w:val="Akapitzlist"/>
        <w:numPr>
          <w:ilvl w:val="0"/>
          <w:numId w:val="0"/>
        </w:numPr>
        <w:ind w:left="426"/>
      </w:pPr>
      <w:r>
        <w:t>Minimalną powierzchnię pomieszczenia biurowego stałej pracy  należy wyliczyć przyjmując min. 8m</w:t>
      </w:r>
      <w:r>
        <w:rPr>
          <w:vertAlign w:val="superscript"/>
        </w:rPr>
        <w:t>2</w:t>
      </w:r>
      <w:r>
        <w:t xml:space="preserve"> na 1 pracownika, przy jednoczesnym spełnieniu wymogu zachowania wielkości pojedynczego pomieszczenia nie mniejszej niż 12 m</w:t>
      </w:r>
      <w:r>
        <w:rPr>
          <w:vertAlign w:val="superscript"/>
        </w:rPr>
        <w:t>2</w:t>
      </w:r>
      <w:r>
        <w:t>. Dopuszcza się możliwość łączenia części pokoi biurowych w większe pomieszczenia, z wydzieleniem stanowisk pracy przy wykorzystaniu aranżacji meblowej – pod warunkiem zapewnienia potrzebnego na danym stanowisku stopnia separacji od pozostałych stanowisk. Nie dopuszcza się łączenia pokoi biurowych Wydziału Podatkowego.</w:t>
      </w:r>
    </w:p>
    <w:p w14:paraId="75B4FC99" w14:textId="77777777" w:rsidR="00821912" w:rsidRDefault="00000000">
      <w:pPr>
        <w:pStyle w:val="Nagwek3"/>
      </w:pPr>
      <w:bookmarkStart w:id="17" w:name="_Toc189673715"/>
      <w:r>
        <w:t>Pomieszczenia Rady Miasta:</w:t>
      </w:r>
      <w:bookmarkEnd w:id="17"/>
    </w:p>
    <w:p w14:paraId="3B4B61E2" w14:textId="77777777" w:rsidR="00821912" w:rsidRDefault="00000000">
      <w:pPr>
        <w:rPr>
          <w:lang w:eastAsia="pl-PL"/>
        </w:rPr>
      </w:pPr>
      <w:r>
        <w:rPr>
          <w:lang w:eastAsia="pl-PL"/>
        </w:rPr>
        <w:t>Wszystkie  pomieszczenia zespołu Rady Miasta należy zlokalizować na jednym, wspólnym poziomie z grupą pomieszczeń Sali Sesyjnej.</w:t>
      </w:r>
    </w:p>
    <w:p w14:paraId="55F6EEF2" w14:textId="77777777" w:rsidR="00821912" w:rsidRDefault="00000000">
      <w:pPr>
        <w:rPr>
          <w:lang w:eastAsia="pl-PL"/>
        </w:rPr>
      </w:pPr>
      <w:r>
        <w:rPr>
          <w:lang w:eastAsia="pl-PL"/>
        </w:rPr>
        <w:t xml:space="preserve">W budynku Ratusza należy zaprojektować reprezentacyjną Salę Sesyjną Rady Miasta dla około 60 osób (z możliwością użycia sprzętu multimedialnego, w tym: opuszczany ekran, projektor, system mikrofonowy dla każdego radnego, kamery umożliwiające </w:t>
      </w:r>
      <w:proofErr w:type="spellStart"/>
      <w:r>
        <w:rPr>
          <w:lang w:eastAsia="pl-PL"/>
        </w:rPr>
        <w:t>wideorejestrację</w:t>
      </w:r>
      <w:proofErr w:type="spellEnd"/>
      <w:r>
        <w:rPr>
          <w:lang w:eastAsia="pl-PL"/>
        </w:rPr>
        <w:t xml:space="preserve"> i możliwość transmisji obrad online) oraz widownią dodatkowo dla ok.50-60 osób. Wysokość pomieszczenia w świetle min. 5,0m. Sala Sesyjna na środku powinna mieć miejsca przy stolach dla radnych, kierownictwa Ratusza, zaproszonych gości, stół prezydialny dla przewodniczącego i wiceprzewodniczącego rady, stanowisko dla pracowników Biura Rady obsługujących sesję.</w:t>
      </w:r>
    </w:p>
    <w:p w14:paraId="7D399D91" w14:textId="77777777" w:rsidR="00821912" w:rsidRDefault="00000000">
      <w:pPr>
        <w:rPr>
          <w:lang w:eastAsia="pl-PL"/>
        </w:rPr>
      </w:pPr>
      <w:r>
        <w:rPr>
          <w:lang w:eastAsia="pl-PL"/>
        </w:rPr>
        <w:t>Przy Sali Sesyjnej należy zaprojektować dwie sale narad: dla 15 oraz dla 20 osób.</w:t>
      </w:r>
    </w:p>
    <w:p w14:paraId="265EB3D8" w14:textId="77777777" w:rsidR="00821912" w:rsidRDefault="00000000">
      <w:pPr>
        <w:pStyle w:val="Nagwek3"/>
      </w:pPr>
      <w:bookmarkStart w:id="18" w:name="_Toc189673716"/>
      <w:r>
        <w:t>Pomieszczenia Urzędu Stanu Cywilnego:</w:t>
      </w:r>
      <w:bookmarkEnd w:id="18"/>
    </w:p>
    <w:p w14:paraId="1A263C2A" w14:textId="77777777" w:rsidR="00821912" w:rsidRDefault="00000000">
      <w:pPr>
        <w:rPr>
          <w:lang w:eastAsia="pl-PL"/>
        </w:rPr>
      </w:pPr>
      <w:r>
        <w:rPr>
          <w:lang w:eastAsia="pl-PL"/>
        </w:rPr>
        <w:t>W budynku Ratusza należy zaprojektować reprezentacyjne pomieszczenie Sali Ślubów o wysokości w świetle min. 4,0m, przeznaczoną dla ok. 50 osób.</w:t>
      </w:r>
      <w:r>
        <w:t xml:space="preserve"> Przy Sali Ślubów należy zlokalizować poczekalnię, z</w:t>
      </w:r>
      <w:r>
        <w:rPr>
          <w:lang w:eastAsia="pl-PL"/>
        </w:rPr>
        <w:t xml:space="preserve"> wejściem z zewnątrz odrębnym od wejścia głównego do Ratusza oraz bezpośrednim i wygodnym dostępem do Sali Ślubów. Należy też przewidzieć pomieszczenie Kierownika USC oraz niewielkie </w:t>
      </w:r>
      <w:r>
        <w:rPr>
          <w:lang w:eastAsia="pl-PL"/>
        </w:rPr>
        <w:lastRenderedPageBreak/>
        <w:t>pomieszczenie socjalno-gastronomiczne. Sugerowana lokalizacja powyższych pomieszczeń – na parterze.</w:t>
      </w:r>
    </w:p>
    <w:p w14:paraId="47DED0CD" w14:textId="77777777" w:rsidR="00821912" w:rsidRDefault="00000000">
      <w:pPr>
        <w:pStyle w:val="Nagwek3"/>
      </w:pPr>
      <w:bookmarkStart w:id="19" w:name="_Toc189673717"/>
      <w:r>
        <w:t>Pomieszczenia Straży Miejskiej:</w:t>
      </w:r>
      <w:bookmarkEnd w:id="19"/>
    </w:p>
    <w:p w14:paraId="49FD357E" w14:textId="77777777" w:rsidR="00821912" w:rsidRDefault="00000000">
      <w:pPr>
        <w:rPr>
          <w:lang w:eastAsia="pl-PL"/>
        </w:rPr>
      </w:pPr>
      <w:r>
        <w:rPr>
          <w:lang w:eastAsia="pl-PL"/>
        </w:rPr>
        <w:t>Na parterze budynku, w sąsiedztwie portierni, należy zlokalizować pomieszczenie dyżurnego Straży Miejskiej. W pomieszczeniu tym należy zapewnić miejsce dla lokalizacji kompletu urządzeń systemu monitoringu wizyjnego miasta (odbiór i wizualizacja sygnału z min. 150 kamer, z możliwością dalszej rozbudowy w przyszłości). Dodatkowa wyodrębniona toaleta z dostępem bezpośrednio z pomieszczenia dyżurnego.</w:t>
      </w:r>
    </w:p>
    <w:p w14:paraId="11FA07A1" w14:textId="77777777" w:rsidR="00821912" w:rsidRDefault="00000000">
      <w:pPr>
        <w:rPr>
          <w:lang w:eastAsia="pl-PL"/>
        </w:rPr>
      </w:pPr>
      <w:r>
        <w:rPr>
          <w:lang w:eastAsia="pl-PL"/>
        </w:rPr>
        <w:t>Pozostałe pomieszczenia Straży Miejskiej nie muszą sąsiadować z pomieszczeniem dyżurnego.</w:t>
      </w:r>
    </w:p>
    <w:p w14:paraId="400371B2" w14:textId="77777777" w:rsidR="00821912" w:rsidRDefault="00000000">
      <w:pPr>
        <w:rPr>
          <w:lang w:eastAsia="pl-PL"/>
        </w:rPr>
      </w:pPr>
      <w:r>
        <w:rPr>
          <w:lang w:eastAsia="pl-PL"/>
        </w:rPr>
        <w:t>W zespole należy zaprojektować dwa kompletne węzły szatniowo-toaletowe (damski i męski) z natryskami oraz pomieszczenie socjalne pracowników Straży Miejskiej.</w:t>
      </w:r>
    </w:p>
    <w:p w14:paraId="5F2D9B12" w14:textId="77777777" w:rsidR="00821912" w:rsidRDefault="00000000">
      <w:pPr>
        <w:pStyle w:val="Nagwek3"/>
      </w:pPr>
      <w:bookmarkStart w:id="20" w:name="_Toc189673718"/>
      <w:r>
        <w:t>Pomieszczenia uzupełniające:</w:t>
      </w:r>
      <w:bookmarkEnd w:id="20"/>
    </w:p>
    <w:p w14:paraId="73A2E078" w14:textId="77777777" w:rsidR="00821912" w:rsidRDefault="00000000">
      <w:pPr>
        <w:rPr>
          <w:lang w:eastAsia="pl-PL"/>
        </w:rPr>
      </w:pPr>
      <w:r>
        <w:rPr>
          <w:lang w:eastAsia="pl-PL"/>
        </w:rPr>
        <w:t xml:space="preserve">Na parterze budynku należy zaprojektować główne pomieszczenie bezpośredniej obsługi interesantów, tj. Salę Obsługi Klienta. W ramach wspólnej, odpowiednio strefowanej przestrzeni należy zaprojektować stanowiska Dziennika Podawczego, informacji, szatnię dla gości oraz punkt ksero. Zapewnić drugie / dodatkowe wejście, niezależne od reprezentacyjnego wejścia głównego. W sali obsługi należy przewidzieć wydzielone przestrzenie do rozmów ze stronami oraz stanowisko do potwierdzania profilu zaufanego. </w:t>
      </w:r>
    </w:p>
    <w:p w14:paraId="4A8A611E" w14:textId="77777777" w:rsidR="00821912" w:rsidRDefault="00000000">
      <w:pPr>
        <w:rPr>
          <w:lang w:eastAsia="pl-PL"/>
        </w:rPr>
      </w:pPr>
      <w:r>
        <w:rPr>
          <w:lang w:eastAsia="pl-PL"/>
        </w:rPr>
        <w:t xml:space="preserve">W sąsiedztwie Sali obsługi klienta, w miarę możliwości w rejonie wejścia głównego, należy zaprojektować pomieszczenie portierni i BMS. Zapewnić w nim miejsce dla lokalizacji kompletu urządzeń systemu BMS i SSP budynku oraz dodatkową toaletę z dostępem bezpośrednio z pomieszczenia portierni. </w:t>
      </w:r>
    </w:p>
    <w:p w14:paraId="39BC89C0" w14:textId="77777777" w:rsidR="00821912" w:rsidRDefault="00000000">
      <w:pPr>
        <w:rPr>
          <w:lang w:eastAsia="pl-PL"/>
        </w:rPr>
      </w:pPr>
      <w:r>
        <w:rPr>
          <w:lang w:eastAsia="pl-PL"/>
        </w:rPr>
        <w:t>Należy zaprojektować pomieszczenie (lub zespół pomieszczeń) kancelarii niejawnej, spełniające wymagania przepisów dotyczących organizacji i funkcjonowania kancelarii tajnych dla przechowywanych dokumentów o charakterze "POUFNE" oraz "ZASTRZEŻONE".</w:t>
      </w:r>
    </w:p>
    <w:p w14:paraId="10FD5A07" w14:textId="77777777" w:rsidR="00821912" w:rsidRDefault="00000000">
      <w:pPr>
        <w:rPr>
          <w:lang w:eastAsia="pl-PL"/>
        </w:rPr>
      </w:pPr>
      <w:r>
        <w:rPr>
          <w:lang w:eastAsia="pl-PL"/>
        </w:rPr>
        <w:t>W budynku należy zaprojektować 4 ogólne sale narad, z których przynajmniej dwie (tj. sala dla 40 i dla 10-ciu osób) należy zlokalizować na kondygnacji wspólnej z pomieszczeniami Kierownictwa Urzędu.</w:t>
      </w:r>
    </w:p>
    <w:p w14:paraId="627378C3" w14:textId="77777777" w:rsidR="00821912" w:rsidRDefault="00000000">
      <w:pPr>
        <w:rPr>
          <w:lang w:eastAsia="pl-PL"/>
        </w:rPr>
      </w:pPr>
      <w:r>
        <w:rPr>
          <w:lang w:eastAsia="pl-PL"/>
        </w:rPr>
        <w:t xml:space="preserve">W budynku należy zaprojektować pomieszczenie / strefę „Open Space”, będącą miejscem odpoczynku pracowników. Dodatkowo, na każdej kondygnacji w strefach przeznaczonych dla pracowników administracyjnych, należy zaprojektować 2 pomieszczenia socjalne. </w:t>
      </w:r>
    </w:p>
    <w:p w14:paraId="02ECAFDA" w14:textId="77777777" w:rsidR="00821912" w:rsidRDefault="00000000">
      <w:pPr>
        <w:rPr>
          <w:lang w:eastAsia="pl-PL"/>
        </w:rPr>
      </w:pPr>
      <w:r>
        <w:rPr>
          <w:lang w:eastAsia="pl-PL"/>
        </w:rPr>
        <w:t>Należy zaprojektować średniej wielkości  kawiarnię / restaurację. Sugerowana (nieobligatoryjna) lokalizacja na najwyższej kondygnacji, z możliwością otwarcia np. na taras widokowy. Dojście gości i pracowników oraz dostawa produktów do pomieszczeń kawiarni / restauracji winno być niezależne od wejść do pomieszczeń Ratusza i umożliwiać funkcjonowanie poza godzinami pracy Urzędu</w:t>
      </w:r>
    </w:p>
    <w:p w14:paraId="4D22FDF5" w14:textId="77777777" w:rsidR="00821912" w:rsidRDefault="00000000">
      <w:pPr>
        <w:pStyle w:val="Nagwek3"/>
      </w:pPr>
      <w:bookmarkStart w:id="21" w:name="_Toc189673719"/>
      <w:r>
        <w:t>Pomieszczenia techniczne i gospodarcze:</w:t>
      </w:r>
      <w:bookmarkEnd w:id="21"/>
      <w:r>
        <w:t xml:space="preserve"> </w:t>
      </w:r>
    </w:p>
    <w:p w14:paraId="52758FF3" w14:textId="77777777" w:rsidR="00821912" w:rsidRDefault="00000000">
      <w:pPr>
        <w:pStyle w:val="Akapitzlist"/>
        <w:numPr>
          <w:ilvl w:val="0"/>
          <w:numId w:val="0"/>
        </w:numPr>
        <w:ind w:left="426"/>
      </w:pPr>
      <w:r>
        <w:t>W ramach grupy pomieszczeń technicznych należy zaprojektować wszelkie niezbędne pomieszczenia pozwalające na niezakłócone funkcjonowanie techniczne budynku oraz jego utrzymanie i konserwację. Powyższe obejmuje także niezbędne pomieszczenia szatni, toalet i umywalni dla personelu technicznego.</w:t>
      </w:r>
    </w:p>
    <w:p w14:paraId="032035FF" w14:textId="77777777" w:rsidR="00821912" w:rsidRDefault="00000000">
      <w:pPr>
        <w:pStyle w:val="Akapitzlist"/>
        <w:numPr>
          <w:ilvl w:val="0"/>
          <w:numId w:val="0"/>
        </w:numPr>
        <w:ind w:left="426"/>
      </w:pPr>
      <w:r>
        <w:t>W budynku powinny znaleźć się również archiwa (z wymogiem zastosowania systemu przeciwpożarowego gaszenia gazem), pomieszczenia magazynowe oraz serwerownia i pomieszczenie UPS. Nie dopuszcza się lokalizacji archiwów, serwerowni i pomieszczenia UPS poniżej istniejącego oraz projektowanego poziomu terenu wokół budynku.</w:t>
      </w:r>
    </w:p>
    <w:p w14:paraId="05C42D84" w14:textId="77777777" w:rsidR="00821912" w:rsidRDefault="00000000">
      <w:pPr>
        <w:pStyle w:val="Nagwek3"/>
      </w:pPr>
      <w:bookmarkStart w:id="22" w:name="_Toc189673720"/>
      <w:r>
        <w:t>Garaż</w:t>
      </w:r>
      <w:bookmarkEnd w:id="22"/>
    </w:p>
    <w:p w14:paraId="5212C512" w14:textId="77777777" w:rsidR="00821912" w:rsidRDefault="00000000">
      <w:r>
        <w:t xml:space="preserve">Pod budynkiem należy zaprojektować garaż podziemny, przeznaczony dla pracowników Urzędu oraz funkcjonariuszy Straży Miejskiej. Zamawiający preferuje garaż jednokondygnacyjny, niewystający </w:t>
      </w:r>
      <w:r>
        <w:lastRenderedPageBreak/>
        <w:t xml:space="preserve">poza obrys części nadziemnej budynku i </w:t>
      </w:r>
      <w:r>
        <w:rPr>
          <w:u w:val="single"/>
        </w:rPr>
        <w:t>niewymagający oddymiania</w:t>
      </w:r>
      <w:r>
        <w:t>. Nie dopuszcza się stosowanie platform parkingowych  wielopoziomowych (tzw. "</w:t>
      </w:r>
      <w:proofErr w:type="spellStart"/>
      <w:r>
        <w:t>Parklift</w:t>
      </w:r>
      <w:proofErr w:type="spellEnd"/>
      <w:r>
        <w:t xml:space="preserve">") oraz systemów przesuwnych miejsc parkingowych. Nie dopuszcza się również dostępu do garażu za pomocą wind parkingowych. Wielkość garażu i łączną ilość miejsc parkingowych (w tym miejsc zewnętrznych) należy dostosować do wymagań MPZP. </w:t>
      </w:r>
    </w:p>
    <w:p w14:paraId="351F2324" w14:textId="77777777" w:rsidR="00821912" w:rsidRDefault="00000000">
      <w:r>
        <w:t>Wysokość garażu musi umożliwić parkowanie pojazdów Straży Miejskiej typu "Renault MASTER" o wysokości min. 250cm</w:t>
      </w:r>
    </w:p>
    <w:p w14:paraId="0693DDF2" w14:textId="77777777" w:rsidR="00821912" w:rsidRDefault="00000000">
      <w:pPr>
        <w:pStyle w:val="Nagwek2"/>
      </w:pPr>
      <w:bookmarkStart w:id="23" w:name="_Toc189673721"/>
      <w:r>
        <w:t>Strefowanie</w:t>
      </w:r>
      <w:bookmarkEnd w:id="23"/>
      <w:r>
        <w:t xml:space="preserve"> </w:t>
      </w:r>
    </w:p>
    <w:p w14:paraId="71B6336D" w14:textId="77777777" w:rsidR="00821912" w:rsidRDefault="00000000">
      <w:pPr>
        <w:spacing w:after="0"/>
      </w:pPr>
      <w:r>
        <w:t>Podział funkcji wewnątrz budynku winien uwzględniać strefowanie filtrujące użytkowników. Należy wydzielić następujące strefy:</w:t>
      </w:r>
    </w:p>
    <w:p w14:paraId="75DFC45F" w14:textId="77777777" w:rsidR="00821912" w:rsidRDefault="00000000">
      <w:pPr>
        <w:pStyle w:val="Akapitzlist"/>
      </w:pPr>
      <w:r>
        <w:t xml:space="preserve">Strefę A - ogólnodostępną, z nieograniczonym dostępem publicznym, </w:t>
      </w:r>
    </w:p>
    <w:p w14:paraId="247D6062" w14:textId="77777777" w:rsidR="00821912" w:rsidRDefault="00000000">
      <w:pPr>
        <w:pStyle w:val="Akapitzlist"/>
      </w:pPr>
      <w:r>
        <w:t xml:space="preserve">Strefę B - z dostępem dla pracowników urzędu oraz zweryfikowanych gości, </w:t>
      </w:r>
    </w:p>
    <w:p w14:paraId="78E74A6B" w14:textId="77777777" w:rsidR="00821912" w:rsidRDefault="00000000">
      <w:pPr>
        <w:pStyle w:val="Akapitzlist"/>
      </w:pPr>
      <w:r>
        <w:t xml:space="preserve">Strefę C - przeznaczoną jedynie dla pracowników z określonymi uprawnieniami,  </w:t>
      </w:r>
    </w:p>
    <w:p w14:paraId="5C1EDB43" w14:textId="77777777" w:rsidR="00821912" w:rsidRDefault="00000000">
      <w:pPr>
        <w:pStyle w:val="Akapitzlist"/>
      </w:pPr>
      <w:r>
        <w:t>Strefę D – przeznaczoną dla pracowników ochrony budynku oraz obsługi monitoringu wizyjnego miasta,</w:t>
      </w:r>
    </w:p>
    <w:p w14:paraId="26CE84DD" w14:textId="77777777" w:rsidR="00821912" w:rsidRDefault="00000000">
      <w:pPr>
        <w:pStyle w:val="Akapitzlist"/>
      </w:pPr>
      <w:r>
        <w:t xml:space="preserve">Strefę E - przeznaczoną dla pracowników posiadających dostęp do kancelarii niejawnej,  </w:t>
      </w:r>
    </w:p>
    <w:p w14:paraId="5BCBDEDC" w14:textId="77777777" w:rsidR="00821912" w:rsidRDefault="00000000">
      <w:pPr>
        <w:pStyle w:val="Nagwek2"/>
      </w:pPr>
      <w:bookmarkStart w:id="24" w:name="_Toc189673722"/>
      <w:r>
        <w:t>Wyposażenie budynku w instalacje</w:t>
      </w:r>
      <w:bookmarkEnd w:id="24"/>
    </w:p>
    <w:p w14:paraId="37319030" w14:textId="77777777" w:rsidR="00821912" w:rsidRDefault="00000000">
      <w:r>
        <w:t>Budynek powinien być wyposażony we wszystkie niezbędne do użytkowania instalacje (o ile wynika to z wymagań stosownych przepisów techniczno-budowlanych), w szczególności:</w:t>
      </w:r>
    </w:p>
    <w:p w14:paraId="03755B5B" w14:textId="77777777" w:rsidR="00821912" w:rsidRDefault="00000000">
      <w:pPr>
        <w:pStyle w:val="Bombka"/>
      </w:pPr>
      <w:r>
        <w:t>oświetlenia podstawowego, oświetlenia awaryjnego i ewakuacyjnego ,</w:t>
      </w:r>
    </w:p>
    <w:p w14:paraId="483E6456" w14:textId="77777777" w:rsidR="00821912" w:rsidRDefault="00000000">
      <w:pPr>
        <w:pStyle w:val="Bombka"/>
      </w:pPr>
      <w:r>
        <w:t>zasilania gniazd wtykowych podstawowe, komputerowe i awaryjne,</w:t>
      </w:r>
    </w:p>
    <w:p w14:paraId="1C9C0C83" w14:textId="77777777" w:rsidR="00821912" w:rsidRDefault="00000000">
      <w:pPr>
        <w:pStyle w:val="Bombka"/>
      </w:pPr>
      <w:r>
        <w:t>system korekty dostępu światła dziennego,</w:t>
      </w:r>
    </w:p>
    <w:p w14:paraId="2998CC31" w14:textId="77777777" w:rsidR="00821912" w:rsidRDefault="00000000">
      <w:pPr>
        <w:pStyle w:val="Bombka"/>
      </w:pPr>
      <w:r>
        <w:t>wodno-kanalizacyjnej, centralnego ogrzewania z sieci miejskiej, wentylacji i klimatyzacji,</w:t>
      </w:r>
    </w:p>
    <w:p w14:paraId="65DE3C08" w14:textId="77777777" w:rsidR="00821912" w:rsidRDefault="00000000">
      <w:pPr>
        <w:pStyle w:val="Bombka"/>
      </w:pPr>
      <w:r>
        <w:t>System Sygnalizacji Pożaru SAP,</w:t>
      </w:r>
    </w:p>
    <w:p w14:paraId="19B1DCA5" w14:textId="77777777" w:rsidR="00821912" w:rsidRDefault="00000000">
      <w:pPr>
        <w:pStyle w:val="Bombka"/>
      </w:pPr>
      <w:r>
        <w:t>Dźwiękowy System Ostrzegawczy DSO, z powiadamianiem głosowym,</w:t>
      </w:r>
    </w:p>
    <w:p w14:paraId="576A6255" w14:textId="77777777" w:rsidR="00821912" w:rsidRDefault="00000000">
      <w:pPr>
        <w:pStyle w:val="Bombka"/>
      </w:pPr>
      <w:r>
        <w:t>system oddymiania,</w:t>
      </w:r>
    </w:p>
    <w:p w14:paraId="274B4028" w14:textId="77777777" w:rsidR="00821912" w:rsidRDefault="00000000">
      <w:pPr>
        <w:pStyle w:val="Bombka"/>
      </w:pPr>
      <w:r>
        <w:t>stałe urządzenia gaśnicze (szczegółowy zakres do ustalenia na etapie koncepcji pokonkursowej)</w:t>
      </w:r>
    </w:p>
    <w:p w14:paraId="0CE8F9E1" w14:textId="77777777" w:rsidR="00821912" w:rsidRDefault="00000000">
      <w:pPr>
        <w:pStyle w:val="Bombka"/>
      </w:pPr>
      <w:r>
        <w:t>System Telewizji Dozorowanej CCTV,</w:t>
      </w:r>
    </w:p>
    <w:p w14:paraId="60C6DAD1" w14:textId="77777777" w:rsidR="00821912" w:rsidRDefault="00000000">
      <w:pPr>
        <w:pStyle w:val="Bombka"/>
      </w:pPr>
      <w:r>
        <w:t>System Kontroli Dostępu SKD,</w:t>
      </w:r>
    </w:p>
    <w:p w14:paraId="47C578F7" w14:textId="77777777" w:rsidR="00821912" w:rsidRDefault="00000000">
      <w:pPr>
        <w:pStyle w:val="Bombka"/>
      </w:pPr>
      <w:r>
        <w:t xml:space="preserve">System Sygnalizacji Włamania i Napadu </w:t>
      </w:r>
      <w:proofErr w:type="spellStart"/>
      <w:r>
        <w:t>SSWiN</w:t>
      </w:r>
      <w:proofErr w:type="spellEnd"/>
      <w:r>
        <w:t>,</w:t>
      </w:r>
    </w:p>
    <w:p w14:paraId="7DBE6AED" w14:textId="77777777" w:rsidR="00821912" w:rsidRDefault="00000000">
      <w:pPr>
        <w:pStyle w:val="Bombka"/>
      </w:pPr>
      <w:r>
        <w:t>okablowania strukturalnego, i Wi-Fi</w:t>
      </w:r>
    </w:p>
    <w:p w14:paraId="0D190614" w14:textId="77777777" w:rsidR="00821912" w:rsidRDefault="00000000">
      <w:pPr>
        <w:pStyle w:val="Bombka"/>
      </w:pPr>
      <w:r>
        <w:t>teletechnicznej i telefonicznej,</w:t>
      </w:r>
    </w:p>
    <w:p w14:paraId="140AEA09" w14:textId="77777777" w:rsidR="00821912" w:rsidRDefault="00000000">
      <w:pPr>
        <w:pStyle w:val="Bombka"/>
      </w:pPr>
      <w:r>
        <w:t>dźwigi osobowe,</w:t>
      </w:r>
    </w:p>
    <w:p w14:paraId="01C11AAA" w14:textId="77777777" w:rsidR="00821912" w:rsidRDefault="00000000">
      <w:pPr>
        <w:pStyle w:val="Bombka"/>
      </w:pPr>
      <w:r>
        <w:t>elektroniczne systemy obsługi klienta oraz spotkań / konferencji.</w:t>
      </w:r>
      <w:r>
        <w:tab/>
      </w:r>
    </w:p>
    <w:p w14:paraId="6828927E" w14:textId="77777777" w:rsidR="00821912" w:rsidRDefault="00821912">
      <w:pPr>
        <w:pStyle w:val="Bombka"/>
        <w:numPr>
          <w:ilvl w:val="0"/>
          <w:numId w:val="0"/>
        </w:numPr>
        <w:ind w:left="709" w:hanging="284"/>
      </w:pPr>
    </w:p>
    <w:p w14:paraId="7788E874" w14:textId="77777777" w:rsidR="00821912" w:rsidRDefault="00000000">
      <w:pPr>
        <w:pStyle w:val="Nagwek2"/>
      </w:pPr>
      <w:r>
        <w:t>Wytyczne dla zagospodarowania terenu</w:t>
      </w:r>
    </w:p>
    <w:p w14:paraId="5A4AA492" w14:textId="77777777" w:rsidR="00821912" w:rsidRDefault="00000000">
      <w:r>
        <w:t>Budynek  powinien pełnić funkcję reprezentacyjną i mieć nie mniej niż 4 kondygnacje. Przedpole budynku powinno cechować się dużymi walorami reprezentacyjnymi, a sam budynek powinien mieć nowoczesną bryłę, będącą wizytówką rozwijającego się miasta.  Sugerowana (nieobligatoryjna) lokalizacja głównego wejścia i frontu budynku – od strony ul. Gen. Jarosława Dąbrowskiego. Budynek winien mieć główne wejście reprezentacyjne i drugie wejście bezpośrednio do sali obsługi klienta. W miarę możliwości i w zależności od przyjętego układu funkcjonalnego, zaleca się zaprojektowanie odrębnego wejścia dla pracowników, a także niezależnego wejścia do kawiarni / restauracji.</w:t>
      </w:r>
    </w:p>
    <w:p w14:paraId="7C986DBF" w14:textId="77777777" w:rsidR="00821912" w:rsidRDefault="00000000">
      <w:r>
        <w:lastRenderedPageBreak/>
        <w:t>Projektując zagospodarowanie terenu należy uwzględnić znajdujące się we wschodniej części działki (poza obszarem objętym konkursem) zabudowania targowiska miejskiego, w tym parterowy budynek administracyjny, który podlega zachowaniu.</w:t>
      </w:r>
    </w:p>
    <w:p w14:paraId="7EB72A20" w14:textId="77777777" w:rsidR="00821912" w:rsidRDefault="00000000">
      <w:r>
        <w:t xml:space="preserve">Dopuszcza się przebudowę miejskiej sieci ciepłowniczej, znajdującej się w zachodniej części terenu objętego konkursem. Nie dopuszcza się przebudowy miejskich sieci </w:t>
      </w:r>
      <w:proofErr w:type="spellStart"/>
      <w:r>
        <w:t>wod-kan</w:t>
      </w:r>
      <w:proofErr w:type="spellEnd"/>
      <w:r>
        <w:t>, zlokalizowanych w południowej części terenu (poza nieprzekraczalną linią zabudowy).</w:t>
      </w:r>
    </w:p>
    <w:p w14:paraId="53D803A3" w14:textId="77777777" w:rsidR="00821912" w:rsidRDefault="00000000">
      <w:r>
        <w:t xml:space="preserve">Należy dążyć do minimalizowania negatywnych skutków inwestycji względem środowiska </w:t>
      </w:r>
      <w:bookmarkEnd w:id="1"/>
      <w:r>
        <w:t>przyrodniczego, ze szczególnym uwzględnieniem zachowania możliwie jak największej liczby drzew.</w:t>
      </w:r>
      <w:bookmarkEnd w:id="2"/>
    </w:p>
    <w:sectPr w:rsidR="00821912">
      <w:headerReference w:type="default" r:id="rId11"/>
      <w:footerReference w:type="default" r:id="rId12"/>
      <w:pgSz w:w="11906" w:h="16838"/>
      <w:pgMar w:top="1892" w:right="1133" w:bottom="1417" w:left="1417" w:header="567" w:footer="567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660DD" w14:textId="77777777" w:rsidR="00024878" w:rsidRDefault="00024878">
      <w:pPr>
        <w:spacing w:before="0" w:after="0"/>
      </w:pPr>
      <w:r>
        <w:separator/>
      </w:r>
    </w:p>
  </w:endnote>
  <w:endnote w:type="continuationSeparator" w:id="0">
    <w:p w14:paraId="4ABFC89F" w14:textId="77777777" w:rsidR="00024878" w:rsidRDefault="0002487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640" w:type="dxa"/>
      <w:tblInd w:w="-142" w:type="dxa"/>
      <w:tblLayout w:type="fixed"/>
      <w:tblLook w:val="04A0" w:firstRow="1" w:lastRow="0" w:firstColumn="1" w:lastColumn="0" w:noHBand="0" w:noVBand="1"/>
    </w:tblPr>
    <w:tblGrid>
      <w:gridCol w:w="3904"/>
      <w:gridCol w:w="733"/>
      <w:gridCol w:w="5003"/>
    </w:tblGrid>
    <w:tr w:rsidR="00821912" w14:paraId="5A2AC20B" w14:textId="77777777">
      <w:tc>
        <w:tcPr>
          <w:tcW w:w="3904" w:type="dxa"/>
          <w:tcBorders>
            <w:left w:val="nil"/>
            <w:bottom w:val="nil"/>
            <w:right w:val="nil"/>
          </w:tcBorders>
        </w:tcPr>
        <w:p w14:paraId="76D9AE59" w14:textId="5DBAE0D8" w:rsidR="00821912" w:rsidRDefault="0069181A">
          <w:pPr>
            <w:pStyle w:val="Stopka"/>
            <w:tabs>
              <w:tab w:val="clear" w:pos="9072"/>
            </w:tabs>
            <w:suppressAutoHyphens w:val="0"/>
            <w:ind w:right="-2"/>
            <w:rPr>
              <w:color w:val="595959" w:themeColor="text1" w:themeTint="A6"/>
              <w:sz w:val="18"/>
              <w:szCs w:val="18"/>
            </w:rPr>
          </w:pPr>
          <w:r>
            <w:rPr>
              <w:b/>
              <w:noProof/>
              <w:sz w:val="16"/>
              <w:szCs w:val="16"/>
              <w:lang w:eastAsia="en-GB"/>
            </w:rPr>
            <w:t>RATUSZ MIEJSKI W OŚWIĘCIMIU</w:t>
          </w:r>
        </w:p>
      </w:tc>
      <w:tc>
        <w:tcPr>
          <w:tcW w:w="733" w:type="dxa"/>
          <w:tcBorders>
            <w:left w:val="nil"/>
            <w:bottom w:val="nil"/>
            <w:right w:val="nil"/>
          </w:tcBorders>
        </w:tcPr>
        <w:p w14:paraId="18027C5A" w14:textId="77777777" w:rsidR="00821912" w:rsidRDefault="00000000">
          <w:pPr>
            <w:pStyle w:val="Stopka"/>
            <w:tabs>
              <w:tab w:val="clear" w:pos="9072"/>
            </w:tabs>
            <w:suppressAutoHyphens w:val="0"/>
            <w:ind w:right="-2"/>
            <w:jc w:val="center"/>
            <w:rPr>
              <w:color w:val="595959" w:themeColor="text1" w:themeTint="A6"/>
              <w:sz w:val="18"/>
              <w:szCs w:val="18"/>
            </w:rPr>
          </w:pPr>
          <w:r>
            <w:rPr>
              <w:rFonts w:eastAsia="Calibri"/>
              <w:kern w:val="0"/>
            </w:rPr>
            <w:fldChar w:fldCharType="begin"/>
          </w:r>
          <w:r>
            <w:rPr>
              <w:rFonts w:eastAsia="Calibri"/>
              <w:kern w:val="0"/>
            </w:rPr>
            <w:instrText xml:space="preserve"> PAGE </w:instrText>
          </w:r>
          <w:r>
            <w:rPr>
              <w:rFonts w:eastAsia="Calibri"/>
              <w:kern w:val="0"/>
            </w:rPr>
            <w:fldChar w:fldCharType="separate"/>
          </w:r>
          <w:r>
            <w:rPr>
              <w:rFonts w:eastAsia="Calibri"/>
              <w:kern w:val="0"/>
            </w:rPr>
            <w:t>8</w:t>
          </w:r>
          <w:r>
            <w:rPr>
              <w:rFonts w:eastAsia="Calibri"/>
              <w:kern w:val="0"/>
            </w:rPr>
            <w:fldChar w:fldCharType="end"/>
          </w:r>
        </w:p>
      </w:tc>
      <w:tc>
        <w:tcPr>
          <w:tcW w:w="5003" w:type="dxa"/>
          <w:tcBorders>
            <w:left w:val="nil"/>
            <w:bottom w:val="nil"/>
            <w:right w:val="nil"/>
          </w:tcBorders>
        </w:tcPr>
        <w:p w14:paraId="32695174" w14:textId="77777777" w:rsidR="00821912" w:rsidRDefault="00000000">
          <w:pPr>
            <w:pStyle w:val="Nagwek"/>
            <w:tabs>
              <w:tab w:val="center" w:pos="1873"/>
              <w:tab w:val="right" w:pos="3747"/>
            </w:tabs>
            <w:suppressAutoHyphens w:val="0"/>
            <w:jc w:val="right"/>
            <w:rPr>
              <w:b/>
              <w:sz w:val="16"/>
              <w:szCs w:val="16"/>
            </w:rPr>
          </w:pPr>
          <w:r>
            <w:rPr>
              <w:rFonts w:eastAsia="Calibri"/>
              <w:b/>
              <w:kern w:val="0"/>
              <w:sz w:val="16"/>
              <w:szCs w:val="16"/>
            </w:rPr>
            <w:t xml:space="preserve">ZAŁĄCZNIK </w:t>
          </w:r>
          <w:r>
            <w:rPr>
              <w:rFonts w:eastAsia="Calibri"/>
              <w:b/>
              <w:color w:val="FF0000"/>
              <w:kern w:val="0"/>
              <w:sz w:val="16"/>
              <w:szCs w:val="16"/>
            </w:rPr>
            <w:t>M01</w:t>
          </w:r>
          <w:r>
            <w:rPr>
              <w:rFonts w:eastAsia="Calibri"/>
              <w:b/>
              <w:kern w:val="0"/>
              <w:sz w:val="16"/>
              <w:szCs w:val="16"/>
            </w:rPr>
            <w:t xml:space="preserve"> – DO REGULAMINU KONKURSU</w:t>
          </w:r>
        </w:p>
        <w:p w14:paraId="0D6690EE" w14:textId="77777777" w:rsidR="00821912" w:rsidRDefault="00000000">
          <w:pPr>
            <w:pStyle w:val="Nagwek"/>
            <w:tabs>
              <w:tab w:val="center" w:pos="1873"/>
              <w:tab w:val="right" w:pos="3747"/>
            </w:tabs>
            <w:suppressAutoHyphens w:val="0"/>
            <w:jc w:val="right"/>
            <w:rPr>
              <w:b/>
              <w:sz w:val="16"/>
              <w:szCs w:val="16"/>
            </w:rPr>
          </w:pPr>
          <w:r>
            <w:rPr>
              <w:rFonts w:eastAsia="Calibri"/>
              <w:b/>
              <w:kern w:val="0"/>
              <w:sz w:val="16"/>
              <w:szCs w:val="16"/>
            </w:rPr>
            <w:t>OPIS PRZEDMIOTU KONKURSU</w:t>
          </w:r>
        </w:p>
        <w:p w14:paraId="32D2C05F" w14:textId="77777777" w:rsidR="00821912" w:rsidRDefault="00821912">
          <w:pPr>
            <w:pStyle w:val="Stopka"/>
            <w:tabs>
              <w:tab w:val="clear" w:pos="9072"/>
            </w:tabs>
            <w:suppressAutoHyphens w:val="0"/>
            <w:ind w:right="-2"/>
            <w:jc w:val="right"/>
            <w:rPr>
              <w:color w:val="595959" w:themeColor="text1" w:themeTint="A6"/>
              <w:sz w:val="18"/>
              <w:szCs w:val="18"/>
            </w:rPr>
          </w:pPr>
        </w:p>
      </w:tc>
    </w:tr>
  </w:tbl>
  <w:p w14:paraId="35630F6A" w14:textId="77777777" w:rsidR="00821912" w:rsidRDefault="00821912">
    <w:pPr>
      <w:tabs>
        <w:tab w:val="left" w:pos="5207"/>
      </w:tabs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49B04" w14:textId="77777777" w:rsidR="00024878" w:rsidRDefault="00024878">
      <w:pPr>
        <w:spacing w:before="0" w:after="0"/>
      </w:pPr>
      <w:r>
        <w:separator/>
      </w:r>
    </w:p>
  </w:footnote>
  <w:footnote w:type="continuationSeparator" w:id="0">
    <w:p w14:paraId="693F3C6E" w14:textId="77777777" w:rsidR="00024878" w:rsidRDefault="0002487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4C322" w14:textId="1DB8451A" w:rsidR="00B94703" w:rsidRDefault="00B94703" w:rsidP="00B94703">
    <w:pPr>
      <w:tabs>
        <w:tab w:val="left" w:pos="3133"/>
      </w:tabs>
      <w:spacing w:line="256" w:lineRule="auto"/>
    </w:pPr>
    <w:bookmarkStart w:id="25" w:name="_Hlk46231153"/>
    <w:bookmarkStart w:id="26" w:name="_Hlk46231152"/>
    <w:bookmarkStart w:id="27" w:name="_Hlk46231151"/>
    <w:bookmarkStart w:id="28" w:name="_Hlk46231150"/>
    <w:bookmarkStart w:id="29" w:name="_Hlk46231149"/>
    <w:bookmarkStart w:id="30" w:name="_Hlk46231148"/>
    <w:bookmarkStart w:id="31" w:name="_Hlk46231109"/>
    <w:bookmarkStart w:id="32" w:name="_Hlk46231108"/>
    <w:bookmarkStart w:id="33" w:name="_Hlk46231107"/>
    <w:bookmarkStart w:id="34" w:name="_Hlk46231106"/>
    <w:bookmarkStart w:id="35" w:name="_Hlk46231105"/>
    <w:bookmarkStart w:id="36" w:name="_Hlk46231104"/>
    <w:bookmarkStart w:id="37" w:name="_Hlk46231103"/>
    <w:bookmarkStart w:id="38" w:name="_Hlk46231102"/>
    <w:bookmarkStart w:id="39" w:name="_Hlk46231101"/>
    <w:bookmarkStart w:id="40" w:name="_Hlk46231100"/>
    <w:bookmarkStart w:id="41" w:name="_Hlk46231098"/>
    <w:bookmarkStart w:id="42" w:name="_Hlk46231097"/>
    <w:bookmarkStart w:id="43" w:name="_Hlk46231037"/>
    <w:bookmarkStart w:id="44" w:name="_Hlk46231036"/>
    <w:bookmarkStart w:id="45" w:name="_Hlk46231022"/>
    <w:bookmarkStart w:id="46" w:name="_Hlk46231021"/>
    <w:bookmarkStart w:id="47" w:name="_Hlk46230995"/>
    <w:bookmarkStart w:id="48" w:name="_Hlk46230994"/>
    <w:bookmarkStart w:id="49" w:name="_Hlk46230965"/>
    <w:bookmarkStart w:id="50" w:name="_Hlk46230964"/>
    <w:bookmarkStart w:id="51" w:name="_Hlk46230954"/>
    <w:bookmarkStart w:id="52" w:name="_Hlk46230953"/>
    <w:bookmarkStart w:id="53" w:name="_Hlk46230881"/>
    <w:bookmarkStart w:id="54" w:name="_Hlk46230880"/>
    <w:bookmarkStart w:id="55" w:name="_Hlk46230853"/>
    <w:bookmarkStart w:id="56" w:name="_Hlk46230852"/>
    <w:bookmarkStart w:id="57" w:name="_Hlk46230830"/>
    <w:bookmarkStart w:id="58" w:name="_Hlk46230829"/>
    <w:bookmarkStart w:id="59" w:name="_Hlk46230810"/>
    <w:bookmarkStart w:id="60" w:name="_Hlk46230809"/>
    <w:bookmarkStart w:id="61" w:name="_Hlk46230788"/>
    <w:bookmarkStart w:id="62" w:name="_Hlk46230787"/>
    <w:bookmarkStart w:id="63" w:name="_Hlk46230766"/>
    <w:bookmarkStart w:id="64" w:name="_Hlk46230765"/>
    <w:bookmarkStart w:id="65" w:name="_Hlk46230746"/>
    <w:bookmarkStart w:id="66" w:name="_Hlk46230745"/>
    <w:bookmarkStart w:id="67" w:name="_Hlk46230727"/>
    <w:bookmarkStart w:id="68" w:name="_Hlk46230726"/>
    <w:bookmarkStart w:id="69" w:name="_Hlk46230706"/>
    <w:bookmarkStart w:id="70" w:name="_Hlk46230705"/>
    <w:bookmarkStart w:id="71" w:name="_Hlk46230679"/>
    <w:bookmarkStart w:id="72" w:name="_Hlk46230678"/>
    <w:bookmarkStart w:id="73" w:name="_Hlk46230618"/>
    <w:bookmarkStart w:id="74" w:name="_Hlk46230617"/>
    <w:bookmarkStart w:id="75" w:name="_Hlk46093304"/>
    <w:bookmarkStart w:id="76" w:name="_Hlk46093303"/>
    <w:r>
      <w:rPr>
        <w:noProof/>
      </w:rPr>
      <w:drawing>
        <wp:anchor distT="0" distB="0" distL="114300" distR="114300" simplePos="0" relativeHeight="251659264" behindDoc="1" locked="0" layoutInCell="1" allowOverlap="1" wp14:anchorId="145E85B5" wp14:editId="70F16D0F">
          <wp:simplePos x="0" y="0"/>
          <wp:positionH relativeFrom="column">
            <wp:posOffset>3421900</wp:posOffset>
          </wp:positionH>
          <wp:positionV relativeFrom="paragraph">
            <wp:posOffset>-356928</wp:posOffset>
          </wp:positionV>
          <wp:extent cx="1659890" cy="950595"/>
          <wp:effectExtent l="0" t="0" r="0" b="1905"/>
          <wp:wrapNone/>
          <wp:docPr id="5" name="Obraz 5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890" cy="950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67D5B">
      <w:rPr>
        <w:noProof/>
      </w:rPr>
      <w:drawing>
        <wp:anchor distT="0" distB="0" distL="114300" distR="114300" simplePos="0" relativeHeight="251660288" behindDoc="0" locked="0" layoutInCell="1" allowOverlap="1" wp14:anchorId="2993090F" wp14:editId="54CE86E6">
          <wp:simplePos x="0" y="0"/>
          <wp:positionH relativeFrom="column">
            <wp:posOffset>626515</wp:posOffset>
          </wp:positionH>
          <wp:positionV relativeFrom="paragraph">
            <wp:posOffset>-238471</wp:posOffset>
          </wp:positionV>
          <wp:extent cx="586740" cy="668655"/>
          <wp:effectExtent l="0" t="0" r="3810" b="0"/>
          <wp:wrapSquare wrapText="bothSides"/>
          <wp:docPr id="831249249" name="Obraz 1" descr="Obraz zawierający szkic, rysowanie, clipart, Grafika liniow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1249249" name="Obraz 1" descr="Obraz zawierający szkic, rysowanie, clipart, Grafika liniowa&#10;&#10;Zawartość wygenerowana przez sztuczną inteligencję może być niepoprawna.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6740" cy="668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47EEA73F" w14:textId="1ED37411" w:rsidR="00B94703" w:rsidRPr="009B22FC" w:rsidRDefault="00F508E5" w:rsidP="00B94703">
    <w:pPr>
      <w:tabs>
        <w:tab w:val="left" w:pos="2700"/>
      </w:tabs>
      <w:spacing w:line="256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11879D5" wp14:editId="565B8107">
              <wp:simplePos x="0" y="0"/>
              <wp:positionH relativeFrom="column">
                <wp:posOffset>388678</wp:posOffset>
              </wp:positionH>
              <wp:positionV relativeFrom="paragraph">
                <wp:posOffset>182245</wp:posOffset>
              </wp:positionV>
              <wp:extent cx="4973782" cy="0"/>
              <wp:effectExtent l="0" t="0" r="0" b="0"/>
              <wp:wrapNone/>
              <wp:docPr id="430470787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973782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242117C" id="Łącznik prosty 5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.6pt,14.35pt" to="422.25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jduswEAANQDAAAOAAAAZHJzL2Uyb0RvYy54bWysU01v2zAMvQ/YfxB0X+Skw9oZcXpo0V2G&#10;rdjHD1BlKhYgiYKkxc6/H6UkdrENGDb0QosU3yP5RG9vJ2fZAWIy6Du+XjWcgVfYG7/v+PdvD29u&#10;OEtZ+l5a9NDxIyR+u3v9ajuGFjY4oO0hMiLxqR1Dx4ecQytEUgM4mVYYwNOlxuhkJjfuRR/lSOzO&#10;ik3TvBMjxj5EVJASRe9Pl3xX+bUGlT9rnSAz23HqLVcbq30qVuy2st1HGQajzm3I/+jCSeOp6Ex1&#10;L7NkP6L5jcoZFTGhziuFTqDWRkGdgaZZN79M83WQAeosJE4Ks0zp5WjVp8Odf4wkwxhSm8JjLFNM&#10;Orrypf7YVMU6zmLBlJmi4Nv311fXNxvO1OVOLMAQU/4A6Fg5dNwaX+aQrTx8TJmKUeolpYStLzah&#10;Nf2DsbY6ZQPgzkZ2kPR2eVqXtyLcsyzyClIsrddTPlo4sX4BzUxPza5r9bpVC6dUCny+8FpP2QWm&#10;qYMZ2PwdeM4vUKgb9y/gGVEro88z2BmP8U/VFyn0Kf+iwGnuIsET9sf6qFUaWp2q3HnNy24+9yt8&#10;+Rl3PwEAAP//AwBQSwMEFAAGAAgAAAAhAAIPyYrfAAAACAEAAA8AAABkcnMvZG93bnJldi54bWxM&#10;j8FqwzAQRO+B/oPYQi+hkeMmrnEth2LIpYdC4hJ6VKyNZWqtjKXEzt9XJYf0ODvDzNt8M5mOXXBw&#10;rSUBy0UEDKm2qqVGwFe1fU6BOS9Jyc4SCriig03xMMtlpuxIO7zsfcNCCblMCtDe9xnnrtZopFvY&#10;Hil4JzsY6YMcGq4GOYZy0/E4ihJuZEthQcseS431z/5sBHw385ftoaJqLP3nKdHT9fCxLoV4epze&#10;34B5nPw9DH/4AR2KwHS0Z1KOdQKSZRySAuL0FVjw09VqDex4O/Ai5/8fKH4BAAD//wMAUEsBAi0A&#10;FAAGAAgAAAAhALaDOJL+AAAA4QEAABMAAAAAAAAAAAAAAAAAAAAAAFtDb250ZW50X1R5cGVzXS54&#10;bWxQSwECLQAUAAYACAAAACEAOP0h/9YAAACUAQAACwAAAAAAAAAAAAAAAAAvAQAAX3JlbHMvLnJl&#10;bHNQSwECLQAUAAYACAAAACEALto3brMBAADUAwAADgAAAAAAAAAAAAAAAAAuAgAAZHJzL2Uyb0Rv&#10;Yy54bWxQSwECLQAUAAYACAAAACEAAg/Jit8AAAAIAQAADwAAAAAAAAAAAAAAAAANBAAAZHJzL2Rv&#10;d25yZXYueG1sUEsFBgAAAAAEAAQA8wAAABkFAAAAAA==&#10;" strokecolor="black [3213]" strokeweight=".5pt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856D3CC" wp14:editId="3D6C7C96">
              <wp:simplePos x="0" y="0"/>
              <wp:positionH relativeFrom="column">
                <wp:posOffset>4932159</wp:posOffset>
              </wp:positionH>
              <wp:positionV relativeFrom="paragraph">
                <wp:posOffset>119900</wp:posOffset>
              </wp:positionV>
              <wp:extent cx="35445" cy="17491"/>
              <wp:effectExtent l="0" t="0" r="0" b="0"/>
              <wp:wrapNone/>
              <wp:docPr id="167933170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35445" cy="17491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9D9BC57" id="Łącznik prosty 4" o:spid="_x0000_s1026" style="position:absolute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8.35pt,9.45pt" to="391.1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Uq6rAEAAKoDAAAOAAAAZHJzL2Uyb0RvYy54bWysU01v2zAMvQ/YfxB0X+x06dYacXpose0w&#10;dEW79q7KVCxAX6C02Pn3peTEHbZhQIteBFrke3x8otcXozVsBxi1dy1fLmrOwEnfabdt+f3PLx/O&#10;OItJuE4Y76Dle4j8YvP+3XoIDZz43psOkBGJi80QWt6nFJqqirIHK+LCB3CUVB6tSPSJ26pDMRC7&#10;NdVJXX+qBo9dQC8hRrq9mpJ8U/iVApl+KBUhMdNy0pbKieV8zGe1WYtmiyL0Wh5kiFeosEI7ajpT&#10;XYkk2C/Uf1FZLdFHr9JCelt5pbSEMgNNs6z/mOauFwHKLGRODLNN8e1o5fXu0t0g2TCE2MRwg3mK&#10;UaFlyujwjd6Ul+ghRzlHmtlYDNzPBsKYmKTLj6er1SlnkjLLz6vzZba3mugyNGBMX8FbloOWG+3y&#10;dKIRu+8xTaXHEsI9CypR2hvIxcbdgmK6o3aToLIrcGmQ7QS9spASXDq2LtUZprQxM7Aubf8LPNRn&#10;KJQ9egl4RpTO3qUZbLXz+K/uaTxKVlP90YFp7mzBo+/25amKNbQQxdzD8uaN+/27wJ9/sc0TAAAA&#10;//8DAFBLAwQUAAYACAAAACEAEy50Dd4AAAAJAQAADwAAAGRycy9kb3ducmV2LnhtbEyPwU7DMBBE&#10;70j8g7VI3KjTINVpiFOhSrlwKm0lxM2NlySqvY5sJw1/jznBcTVPM2+r3WINm9GHwZGE9SoDhtQ6&#10;PVAn4XxqngpgISrSyjhCCd8YYFff31Wq1O5G7zgfY8dSCYVSSehjHEvOQ9ujVWHlRqSUfTlvVUyn&#10;77j26pbKreF5lm24VQOlhV6NuO+xvR4nK6HNGnvdfxz89nPq3nCczekwN1I+PiyvL8AiLvEPhl/9&#10;pA51crq4iXRgRoIQG5HQFBRbYAkQRf4M7CIhXwvgdcX/f1D/AAAA//8DAFBLAQItABQABgAIAAAA&#10;IQC2gziS/gAAAOEBAAATAAAAAAAAAAAAAAAAAAAAAABbQ29udGVudF9UeXBlc10ueG1sUEsBAi0A&#10;FAAGAAgAAAAhADj9If/WAAAAlAEAAAsAAAAAAAAAAAAAAAAALwEAAF9yZWxzLy5yZWxzUEsBAi0A&#10;FAAGAAgAAAAhADehSrqsAQAAqgMAAA4AAAAAAAAAAAAAAAAALgIAAGRycy9lMm9Eb2MueG1sUEsB&#10;Ai0AFAAGAAgAAAAhABMudA3eAAAACQEAAA8AAAAAAAAAAAAAAAAABgQAAGRycy9kb3ducmV2Lnht&#10;bFBLBQYAAAAABAAEAPMAAAARBQAAAAA=&#10;" stroked="f" strokeweight=".5pt">
              <v:stroke joinstyle="miter"/>
            </v:line>
          </w:pict>
        </mc:Fallback>
      </mc:AlternateContent>
    </w:r>
    <w:r w:rsidR="00B9470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485CEC0" wp14:editId="28E5166B">
              <wp:simplePos x="0" y="0"/>
              <wp:positionH relativeFrom="column">
                <wp:posOffset>444096</wp:posOffset>
              </wp:positionH>
              <wp:positionV relativeFrom="paragraph">
                <wp:posOffset>182938</wp:posOffset>
              </wp:positionV>
              <wp:extent cx="4817918" cy="13162"/>
              <wp:effectExtent l="0" t="0" r="0" b="0"/>
              <wp:wrapNone/>
              <wp:docPr id="379948748" name="Łącznik prosty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4817918" cy="13162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AC023F8" id="Łącznik prosty 41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.95pt,14.4pt" to="414.3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z0UpgEAAJYDAAAOAAAAZHJzL2Uyb0RvYy54bWysU01v1DAQvVfiP1i+d5NsUSnRZntoRS8I&#10;KgrcXWe8seov2WaT/feMJ7spoiAh1Ivlj3lv5r0Zb64na9geYtLedbxZ1ZyBk77Xbtfxb18/nF9x&#10;lrJwvTDeQccPkPj19s3ZZgwtrP3gTQ+RIYlL7Rg6PuQc2qpKcgAr0soHcPiofLQi4zHuqj6KEdmt&#10;qdZ1fVmNPvYhegkp4e3t/Mi3xK8UyPxZqQSZmY5jbZnWSOtjWavtRrS7KMKg5bEM8R9VWKEdJl2o&#10;bkUW7EfUL6isltEnr/JKelt5pbQE0oBqmvo3NQ+DCEBa0JwUFpvS69HKT/sbdx/RhjGkNoX7WFRM&#10;KlqmjA7fsaekCytlE9l2WGyDKTOJl2+vmnfvG2y0xLfmorlcF1urmabQhZjyHXjLyqbjRruiSrRi&#10;/zHlOfQUgrjnQmiXDwZKsHFfQDHdY8K5JJoRuDGR7QV2t39qjmkpskCUNmYB1ZTyr6BjbIEBzc2/&#10;ApdoyuhdXoBWOx//lDVPp1LVHH9SPWstsh99f6C2kB3YfDL0OKhlun49E/z5O21/AgAA//8DAFBL&#10;AwQUAAYACAAAACEAHfBBsN0AAAAIAQAADwAAAGRycy9kb3ducmV2LnhtbEyPwU7DMBBE70j8g7VI&#10;3KhDCsFJ41QUCYkLEi18wCbeJlFjO9huEv4ec6LH0Yxm3pTbRQ9sIud7ayTcrxJgZBqretNK+Pp8&#10;vRPAfECjcLCGJPyQh211fVVioexs9jQdQstiifEFSuhCGAvOfdORRr+yI5noHa3TGKJ0LVcO51iu&#10;B54mScY19iYudDjSS0fN6XDWEujjhPXD+6QynL/3u/Xjk9i9OSlvb5bnDbBAS/gPwx9+RIcqMtX2&#10;bJRng4Qsz2NSQirig+iLVGTAagnrJAdelfzyQPULAAD//wMAUEsBAi0AFAAGAAgAAAAhALaDOJL+&#10;AAAA4QEAABMAAAAAAAAAAAAAAAAAAAAAAFtDb250ZW50X1R5cGVzXS54bWxQSwECLQAUAAYACAAA&#10;ACEAOP0h/9YAAACUAQAACwAAAAAAAAAAAAAAAAAvAQAAX3JlbHMvLnJlbHNQSwECLQAUAAYACAAA&#10;ACEAjoc9FKYBAACWAwAADgAAAAAAAAAAAAAAAAAuAgAAZHJzL2Uyb0RvYy54bWxQSwECLQAUAAYA&#10;CAAAACEAHfBBsN0AAAAIAQAADwAAAAAAAAAAAAAAAAAABAAAZHJzL2Rvd25yZXYueG1sUEsFBgAA&#10;AAAEAAQA8wAAAAoFAAAAAA==&#10;" stroked="f" strokeweight=".5pt">
              <v:stroke joinstyle="miter"/>
            </v:line>
          </w:pict>
        </mc:Fallback>
      </mc:AlternateContent>
    </w:r>
    <w:r w:rsidR="00B94703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BC5C5A9" wp14:editId="771E7A24">
              <wp:simplePos x="0" y="0"/>
              <wp:positionH relativeFrom="column">
                <wp:posOffset>395605</wp:posOffset>
              </wp:positionH>
              <wp:positionV relativeFrom="paragraph">
                <wp:posOffset>182938</wp:posOffset>
              </wp:positionV>
              <wp:extent cx="180109" cy="0"/>
              <wp:effectExtent l="0" t="0" r="0" b="0"/>
              <wp:wrapNone/>
              <wp:docPr id="1096484268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0109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A984081" id="Łącznik prosty 3" o:spid="_x0000_s1026" style="position:absolute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.15pt,14.4pt" to="45.3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SdcoQEAAJ0DAAAOAAAAZHJzL2Uyb0RvYy54bWysU8tu2zAQvBfoPxC8x5JzCFLBcg4J0h6K&#10;NujjAxhqaREgucSSteS/75K2laIJELTIheBjZ3Zndrm5mb0Te6BkMfRyvWqlgKBxsGHXy58/7i+u&#10;pUhZhUE5DNDLAyR5s33/bjPFDi5xRDcACSYJqZtiL8ecY9c0SY/gVVphhMCPBsmrzEfaNQOpidm9&#10;ay7b9qqZkIZIqCElvr07Pspt5TcGdP5qTIIsXC+5tlxXqutjWZvtRnU7UnG0+lSG+o8qvLKBky5U&#10;dyor8YvsMypvNWFCk1cafYPGWA1VA6tZt3+p+T6qCFULm5PiYlN6O1r9ZX8bHohtmGLqUnygomI2&#10;5IVxNn7inlZdXKmYq22HxTaYs9B8ub7m0j9Ioc9PzZGhMEVK+SOgF2XTS2dDEaQ6tf+cMmfl0HMI&#10;H55qqLt8cFCCXfgGRtih5KroOh5w60jsFTdWaQ0hr0szma9GF5ixzi3A9nXgKb5AoY7Ov4AXRM2M&#10;IS9gbwPSS9nzfC7ZHOPPDhx1FwsecTjU7lRreAaqwtO8liH781zhT79q+xsAAP//AwBQSwMEFAAG&#10;AAgAAAAhAO3jI0bbAAAABwEAAA8AAABkcnMvZG93bnJldi54bWxMj8FOwzAQRO9I/IO1SNyoQwpp&#10;CHEqioTEBYkWPmATL0nUeB1sNwl/jxEHOI5mNPOm3C5mEBM531tWcL1KQBA3VvfcKnh/e7rKQfiA&#10;rHGwTAq+yMO2Oj8rsdB25j1Nh9CKWMK+QAVdCGMhpW86MuhXdiSO3od1BkOUrpXa4RzLzSDTJMmk&#10;wZ7jQocjPXbUHA8no4Bej1jfvEw6w/lzv1vfbvLds1Pq8mJ5uAcRaAl/YfjBj+hQRabanlh7MSjI&#10;0nVMKkjz+CD6d8kGRP2rZVXK//zVNwAAAP//AwBQSwECLQAUAAYACAAAACEAtoM4kv4AAADhAQAA&#10;EwAAAAAAAAAAAAAAAAAAAAAAW0NvbnRlbnRfVHlwZXNdLnhtbFBLAQItABQABgAIAAAAIQA4/SH/&#10;1gAAAJQBAAALAAAAAAAAAAAAAAAAAC8BAABfcmVscy8ucmVsc1BLAQItABQABgAIAAAAIQDQvSdc&#10;oQEAAJ0DAAAOAAAAAAAAAAAAAAAAAC4CAABkcnMvZTJvRG9jLnhtbFBLAQItABQABgAIAAAAIQDt&#10;4yNG2wAAAAcBAAAPAAAAAAAAAAAAAAAAAPsDAABkcnMvZG93bnJldi54bWxQSwUGAAAAAAQABADz&#10;AAAAAwUAAAAA&#10;" stroked="f" strokeweight=".5pt">
              <v:stroke joinstyle="miter"/>
            </v:line>
          </w:pict>
        </mc:Fallback>
      </mc:AlternateContent>
    </w:r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8B6134"/>
    <w:multiLevelType w:val="multilevel"/>
    <w:tmpl w:val="C8FC01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3A82476"/>
    <w:multiLevelType w:val="multilevel"/>
    <w:tmpl w:val="EF7AA9CA"/>
    <w:lvl w:ilvl="0">
      <w:start w:val="1"/>
      <w:numFmt w:val="lowerLetter"/>
      <w:pStyle w:val="liastaliterowamaa"/>
      <w:lvlText w:val="%1)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0"/>
        <w:szCs w:val="0"/>
        <w:u w:val="none" w:color="000000"/>
        <w:effect w:val="none"/>
        <w:shd w:val="clear" w:color="auto" w:fill="000000"/>
        <w:vertAlign w:val="baseline"/>
        <w:em w:val="none"/>
        <w:lang w:val="x-none" w:eastAsia="x-none" w:bidi="x-no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2" w15:restartNumberingAfterBreak="0">
    <w:nsid w:val="345155E2"/>
    <w:multiLevelType w:val="multilevel"/>
    <w:tmpl w:val="033EA058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3" w15:restartNumberingAfterBreak="0">
    <w:nsid w:val="364D64E1"/>
    <w:multiLevelType w:val="multilevel"/>
    <w:tmpl w:val="A078A1FE"/>
    <w:lvl w:ilvl="0">
      <w:start w:val="1"/>
      <w:numFmt w:val="bullet"/>
      <w:pStyle w:val="Bombka"/>
      <w:lvlText w:val=""/>
      <w:lvlJc w:val="left"/>
      <w:pPr>
        <w:tabs>
          <w:tab w:val="num" w:pos="0"/>
        </w:tabs>
        <w:ind w:left="114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B606146"/>
    <w:multiLevelType w:val="multilevel"/>
    <w:tmpl w:val="02CC9F04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720" w:hanging="360"/>
      </w:pPr>
      <w:rPr>
        <w:rFonts w:asciiTheme="minorHAnsi" w:eastAsiaTheme="majorEastAsia" w:hAnsiTheme="minorHAnsi" w:cstheme="minorHAnsi"/>
      </w:rPr>
    </w:lvl>
    <w:lvl w:ilvl="1">
      <w:start w:val="1"/>
      <w:numFmt w:val="decimal"/>
      <w:pStyle w:val="Nagwek2"/>
      <w:isLgl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pStyle w:val="Nagwek3"/>
      <w:isLgl/>
      <w:lvlText w:val="%1.%2.%3"/>
      <w:lvlJc w:val="left"/>
      <w:pPr>
        <w:tabs>
          <w:tab w:val="num" w:pos="0"/>
        </w:tabs>
        <w:ind w:left="1080" w:hanging="720"/>
      </w:pPr>
      <w:rPr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5" w15:restartNumberingAfterBreak="0">
    <w:nsid w:val="55A67CE0"/>
    <w:multiLevelType w:val="multilevel"/>
    <w:tmpl w:val="D7EAC2A4"/>
    <w:lvl w:ilvl="0">
      <w:start w:val="1"/>
      <w:numFmt w:val="bullet"/>
      <w:lvlText w:val=""/>
      <w:lvlJc w:val="left"/>
      <w:pPr>
        <w:tabs>
          <w:tab w:val="num" w:pos="0"/>
        </w:tabs>
        <w:ind w:left="171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70" w:hanging="180"/>
      </w:pPr>
    </w:lvl>
  </w:abstractNum>
  <w:abstractNum w:abstractNumId="6" w15:restartNumberingAfterBreak="0">
    <w:nsid w:val="5BE057EE"/>
    <w:multiLevelType w:val="multilevel"/>
    <w:tmpl w:val="F8EE59C8"/>
    <w:lvl w:ilvl="0">
      <w:start w:val="1"/>
      <w:numFmt w:val="bullet"/>
      <w:pStyle w:val="Akapitzlist"/>
      <w:lvlText w:val="-"/>
      <w:lvlJc w:val="left"/>
      <w:pPr>
        <w:tabs>
          <w:tab w:val="num" w:pos="0"/>
        </w:tabs>
        <w:ind w:left="1884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60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32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4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6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8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20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92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44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3F60E5A"/>
    <w:multiLevelType w:val="multilevel"/>
    <w:tmpl w:val="82FA25A6"/>
    <w:lvl w:ilvl="0">
      <w:start w:val="1"/>
      <w:numFmt w:val="decimal"/>
      <w:pStyle w:val="Punktowanie"/>
      <w:lvlText w:val="%1."/>
      <w:lvlJc w:val="left"/>
      <w:pPr>
        <w:tabs>
          <w:tab w:val="num" w:pos="0"/>
        </w:tabs>
        <w:ind w:left="78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180"/>
      </w:pPr>
    </w:lvl>
  </w:abstractNum>
  <w:abstractNum w:abstractNumId="8" w15:restartNumberingAfterBreak="0">
    <w:nsid w:val="7DAB4E2F"/>
    <w:multiLevelType w:val="multilevel"/>
    <w:tmpl w:val="4E46542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720203557">
    <w:abstractNumId w:val="6"/>
  </w:num>
  <w:num w:numId="2" w16cid:durableId="1018853236">
    <w:abstractNumId w:val="4"/>
  </w:num>
  <w:num w:numId="3" w16cid:durableId="1054885585">
    <w:abstractNumId w:val="7"/>
  </w:num>
  <w:num w:numId="4" w16cid:durableId="1218861950">
    <w:abstractNumId w:val="3"/>
  </w:num>
  <w:num w:numId="5" w16cid:durableId="482308496">
    <w:abstractNumId w:val="1"/>
  </w:num>
  <w:num w:numId="6" w16cid:durableId="558128263">
    <w:abstractNumId w:val="2"/>
  </w:num>
  <w:num w:numId="7" w16cid:durableId="1714187210">
    <w:abstractNumId w:val="5"/>
  </w:num>
  <w:num w:numId="8" w16cid:durableId="1126193196">
    <w:abstractNumId w:val="8"/>
  </w:num>
  <w:num w:numId="9" w16cid:durableId="1207452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912"/>
    <w:rsid w:val="00024878"/>
    <w:rsid w:val="000B2AB9"/>
    <w:rsid w:val="001437A4"/>
    <w:rsid w:val="001B4478"/>
    <w:rsid w:val="002350F0"/>
    <w:rsid w:val="00317B9A"/>
    <w:rsid w:val="003C0F35"/>
    <w:rsid w:val="005541D0"/>
    <w:rsid w:val="00683C27"/>
    <w:rsid w:val="0069181A"/>
    <w:rsid w:val="007D4A9D"/>
    <w:rsid w:val="00821912"/>
    <w:rsid w:val="00841ABD"/>
    <w:rsid w:val="00B252FE"/>
    <w:rsid w:val="00B71CC0"/>
    <w:rsid w:val="00B94703"/>
    <w:rsid w:val="00CD0F2F"/>
    <w:rsid w:val="00F508E5"/>
    <w:rsid w:val="00F56D58"/>
    <w:rsid w:val="00F9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C5ECA7"/>
  <w15:docId w15:val="{DF43092B-CD3D-40A0-A3C9-1E674EBE8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0C92"/>
    <w:pPr>
      <w:spacing w:before="120" w:after="120"/>
      <w:ind w:left="426"/>
      <w:contextualSpacing/>
      <w:jc w:val="both"/>
    </w:pPr>
  </w:style>
  <w:style w:type="paragraph" w:styleId="Nagwek1">
    <w:name w:val="heading 1"/>
    <w:basedOn w:val="Normalny"/>
    <w:link w:val="Nagwek1Znak"/>
    <w:uiPriority w:val="9"/>
    <w:qFormat/>
    <w:rsid w:val="001D58FD"/>
    <w:pPr>
      <w:keepNext/>
      <w:keepLines/>
      <w:numPr>
        <w:numId w:val="2"/>
      </w:numPr>
      <w:spacing w:after="240"/>
      <w:ind w:left="426" w:hanging="426"/>
      <w:outlineLvl w:val="0"/>
    </w:pPr>
    <w:rPr>
      <w:rFonts w:eastAsiaTheme="majorEastAsia" w:cstheme="minorHAnsi"/>
      <w:b/>
      <w:caps/>
      <w:sz w:val="24"/>
      <w:szCs w:val="24"/>
    </w:rPr>
  </w:style>
  <w:style w:type="paragraph" w:styleId="Nagwek2">
    <w:name w:val="heading 2"/>
    <w:basedOn w:val="Normalny"/>
    <w:link w:val="Nagwek2Znak"/>
    <w:uiPriority w:val="9"/>
    <w:unhideWhenUsed/>
    <w:qFormat/>
    <w:rsid w:val="00034DAB"/>
    <w:pPr>
      <w:keepNext/>
      <w:keepLines/>
      <w:numPr>
        <w:ilvl w:val="1"/>
        <w:numId w:val="2"/>
      </w:numPr>
      <w:ind w:left="425" w:hanging="425"/>
      <w:outlineLvl w:val="1"/>
    </w:pPr>
    <w:rPr>
      <w:rFonts w:asciiTheme="majorHAnsi" w:eastAsiaTheme="majorEastAsia" w:hAnsiTheme="majorHAnsi" w:cstheme="majorBidi"/>
      <w:b/>
      <w:caps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12301"/>
    <w:pPr>
      <w:keepNext/>
      <w:keepLines/>
      <w:numPr>
        <w:ilvl w:val="2"/>
        <w:numId w:val="2"/>
      </w:numPr>
      <w:spacing w:before="40" w:after="0"/>
      <w:ind w:left="567" w:hanging="567"/>
      <w:outlineLvl w:val="2"/>
    </w:pPr>
    <w:rPr>
      <w:rFonts w:asciiTheme="majorHAnsi" w:eastAsiaTheme="majorEastAsia" w:hAnsiTheme="majorHAnsi" w:cstheme="majorBidi"/>
      <w:b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2F8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link w:val="Nagwek5Znak"/>
    <w:uiPriority w:val="9"/>
    <w:qFormat/>
    <w:rsid w:val="00A86950"/>
    <w:pPr>
      <w:spacing w:beforeAutospacing="1" w:afterAutospacing="1"/>
      <w:outlineLvl w:val="4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nternetLink">
    <w:name w:val="Internet Link"/>
    <w:basedOn w:val="Domylnaczcionkaakapitu"/>
    <w:uiPriority w:val="99"/>
    <w:unhideWhenUsed/>
    <w:qFormat/>
    <w:rsid w:val="00E37E90"/>
    <w:rPr>
      <w:color w:val="0000FF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A86950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A86950"/>
    <w:rPr>
      <w:b/>
      <w:bCs/>
    </w:rPr>
  </w:style>
  <w:style w:type="character" w:styleId="Uwydatnienie">
    <w:name w:val="Emphasis"/>
    <w:basedOn w:val="Domylnaczcionkaakapitu"/>
    <w:uiPriority w:val="20"/>
    <w:qFormat/>
    <w:rsid w:val="00A86950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1D58FD"/>
    <w:rPr>
      <w:rFonts w:eastAsiaTheme="majorEastAsia" w:cstheme="minorHAnsi"/>
      <w:b/>
      <w:caps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B33F6"/>
    <w:rPr>
      <w:sz w:val="20"/>
      <w:szCs w:val="20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B33F6"/>
    <w:rPr>
      <w:vertAlign w:val="superscript"/>
    </w:rPr>
  </w:style>
  <w:style w:type="character" w:customStyle="1" w:styleId="EndnoteAnchor">
    <w:name w:val="Endnote Anchor"/>
    <w:qFormat/>
    <w:rPr>
      <w:vertAlign w:val="superscript"/>
    </w:rPr>
  </w:style>
  <w:style w:type="character" w:customStyle="1" w:styleId="LineNumbering">
    <w:name w:val="Line Numbering"/>
    <w:qFormat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C7E8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C7E8B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C7E8B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F4F6D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qFormat/>
    <w:rsid w:val="00B26A9B"/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034DAB"/>
    <w:rPr>
      <w:rFonts w:asciiTheme="majorHAnsi" w:eastAsiaTheme="majorEastAsia" w:hAnsiTheme="majorHAnsi" w:cstheme="majorBidi"/>
      <w:b/>
      <w:caps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912301"/>
    <w:rPr>
      <w:rFonts w:asciiTheme="majorHAnsi" w:eastAsiaTheme="majorEastAsia" w:hAnsiTheme="majorHAnsi" w:cstheme="majorBidi"/>
      <w:b/>
      <w:lang w:eastAsia="pl-PL"/>
    </w:rPr>
  </w:style>
  <w:style w:type="character" w:customStyle="1" w:styleId="PunktowanieZnak">
    <w:name w:val="Punktowanie Znak"/>
    <w:basedOn w:val="AkapitzlistZnak"/>
    <w:link w:val="Punktowanie"/>
    <w:qFormat/>
    <w:rsid w:val="00F368E1"/>
    <w:rPr>
      <w:b w:val="0"/>
      <w:lang w:eastAsia="pl-PL"/>
    </w:rPr>
  </w:style>
  <w:style w:type="character" w:styleId="Tytuksiki">
    <w:name w:val="Book Title"/>
    <w:basedOn w:val="Domylnaczcionkaakapitu"/>
    <w:uiPriority w:val="33"/>
    <w:qFormat/>
    <w:rsid w:val="00751949"/>
    <w:rPr>
      <w:b/>
      <w:bCs/>
      <w:i/>
      <w:iCs/>
      <w:spacing w:val="5"/>
    </w:rPr>
  </w:style>
  <w:style w:type="character" w:customStyle="1" w:styleId="BombkaZnak">
    <w:name w:val="Bombka Znak"/>
    <w:basedOn w:val="AkapitzlistZnak"/>
    <w:link w:val="Bombka"/>
    <w:qFormat/>
    <w:rsid w:val="00B26A9B"/>
    <w:rPr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B34A31"/>
    <w:rPr>
      <w:rFonts w:eastAsiaTheme="minorEastAsia"/>
      <w:color w:val="5A5A5A" w:themeColor="text1" w:themeTint="A5"/>
      <w:spacing w:val="15"/>
    </w:rPr>
  </w:style>
  <w:style w:type="character" w:styleId="Wyrnienieintensywne">
    <w:name w:val="Intense Emphasis"/>
    <w:basedOn w:val="Domylnaczcionkaakapitu"/>
    <w:uiPriority w:val="21"/>
    <w:qFormat/>
    <w:rsid w:val="00B34A31"/>
    <w:rPr>
      <w:i/>
      <w:iCs/>
      <w:color w:val="4472C4" w:themeColor="accent1"/>
    </w:rPr>
  </w:style>
  <w:style w:type="character" w:styleId="Wyrnieniedelikatne">
    <w:name w:val="Subtle Emphasis"/>
    <w:basedOn w:val="Domylnaczcionkaakapitu"/>
    <w:uiPriority w:val="19"/>
    <w:qFormat/>
    <w:rsid w:val="00B34A31"/>
    <w:rPr>
      <w:i/>
      <w:iCs/>
      <w:color w:val="404040" w:themeColor="text1" w:themeTint="BF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80C8D"/>
  </w:style>
  <w:style w:type="character" w:customStyle="1" w:styleId="StopkaZnak">
    <w:name w:val="Stopka Znak"/>
    <w:basedOn w:val="Domylnaczcionkaakapitu"/>
    <w:link w:val="Stopka"/>
    <w:uiPriority w:val="99"/>
    <w:qFormat/>
    <w:rsid w:val="00C80C8D"/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522F8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ekstpodstawowywcityZnak">
    <w:name w:val="Tekst podstawowy wcięty Znak"/>
    <w:basedOn w:val="Domylnaczcionkaakapitu"/>
    <w:link w:val="BodyTextIndented"/>
    <w:uiPriority w:val="99"/>
    <w:semiHidden/>
    <w:qFormat/>
    <w:rsid w:val="0059493D"/>
  </w:style>
  <w:style w:type="character" w:styleId="Hipercze">
    <w:name w:val="Hyperlink"/>
    <w:rPr>
      <w:color w:val="000080"/>
      <w:u w:val="single"/>
    </w:rPr>
  </w:style>
  <w:style w:type="character" w:customStyle="1" w:styleId="czeindeksu">
    <w:name w:val="Łącze indeksu"/>
    <w:qFormat/>
  </w:style>
  <w:style w:type="character" w:styleId="Numerwiersza">
    <w:name w:val="line number"/>
  </w:style>
  <w:style w:type="paragraph" w:customStyle="1" w:styleId="Nagwek10">
    <w:name w:val="Nagłówek1"/>
    <w:basedOn w:val="Normalny"/>
    <w:next w:val="Tekstpodstawowy"/>
    <w:qFormat/>
    <w:pPr>
      <w:keepNext/>
      <w:spacing w:before="240"/>
    </w:pPr>
    <w:rPr>
      <w:rFonts w:ascii="Liberation Sans" w:eastAsia="Noto Sans CJK SC" w:hAnsi="Liberation Sans" w:cs="Lohit Devanagari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</w:pPr>
    <w:rPr>
      <w:rFonts w:cs="Lohit Devanagari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styleId="Akapitzlist">
    <w:name w:val="List Paragraph"/>
    <w:basedOn w:val="Normalny"/>
    <w:link w:val="AkapitzlistZnak"/>
    <w:uiPriority w:val="34"/>
    <w:qFormat/>
    <w:rsid w:val="00B26A9B"/>
    <w:pPr>
      <w:numPr>
        <w:numId w:val="1"/>
      </w:numPr>
      <w:spacing w:after="0"/>
      <w:ind w:left="426" w:hanging="284"/>
    </w:pPr>
    <w:rPr>
      <w:lang w:eastAsia="pl-PL"/>
    </w:rPr>
  </w:style>
  <w:style w:type="paragraph" w:styleId="NormalnyWeb">
    <w:name w:val="Normal (Web)"/>
    <w:basedOn w:val="Normalny"/>
    <w:uiPriority w:val="99"/>
    <w:semiHidden/>
    <w:unhideWhenUsed/>
    <w:qFormat/>
    <w:rsid w:val="00A86950"/>
    <w:pPr>
      <w:spacing w:beforeAutospacing="1" w:afterAutospacing="1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33F6"/>
    <w:pPr>
      <w:spacing w:after="0"/>
    </w:pPr>
    <w:rPr>
      <w:sz w:val="20"/>
      <w:szCs w:val="20"/>
    </w:rPr>
  </w:style>
  <w:style w:type="paragraph" w:styleId="Poprawka">
    <w:name w:val="Revision"/>
    <w:uiPriority w:val="99"/>
    <w:semiHidden/>
    <w:qFormat/>
    <w:rsid w:val="00C97268"/>
    <w:pPr>
      <w:suppressAutoHyphens w:val="0"/>
    </w:pPr>
  </w:style>
  <w:style w:type="paragraph" w:styleId="Tekstkomentarza">
    <w:name w:val="annotation text"/>
    <w:basedOn w:val="Normalny"/>
    <w:link w:val="TekstkomentarzaZnak"/>
    <w:uiPriority w:val="99"/>
    <w:unhideWhenUsed/>
    <w:rsid w:val="004C7E8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C7E8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F4F6D"/>
    <w:pPr>
      <w:spacing w:after="0"/>
    </w:pPr>
    <w:rPr>
      <w:rFonts w:ascii="Segoe UI" w:hAnsi="Segoe UI" w:cs="Segoe UI"/>
      <w:sz w:val="18"/>
      <w:szCs w:val="18"/>
    </w:rPr>
  </w:style>
  <w:style w:type="paragraph" w:customStyle="1" w:styleId="Punktowanie">
    <w:name w:val="Punktowanie"/>
    <w:basedOn w:val="Akapitzlist"/>
    <w:link w:val="PunktowanieZnak"/>
    <w:qFormat/>
    <w:rsid w:val="00F368E1"/>
    <w:pPr>
      <w:numPr>
        <w:numId w:val="3"/>
      </w:numPr>
    </w:pPr>
  </w:style>
  <w:style w:type="paragraph" w:customStyle="1" w:styleId="Bombka">
    <w:name w:val="Bombka"/>
    <w:basedOn w:val="Akapitzlist"/>
    <w:link w:val="BombkaZnak"/>
    <w:qFormat/>
    <w:rsid w:val="00B26A9B"/>
    <w:pPr>
      <w:numPr>
        <w:numId w:val="4"/>
      </w:numPr>
      <w:spacing w:before="0"/>
      <w:ind w:left="709" w:hanging="284"/>
    </w:pPr>
  </w:style>
  <w:style w:type="paragraph" w:customStyle="1" w:styleId="liastaliterowamaa">
    <w:name w:val="liasta literowa mała"/>
    <w:basedOn w:val="Normalny"/>
    <w:qFormat/>
    <w:rsid w:val="00982065"/>
    <w:pPr>
      <w:numPr>
        <w:numId w:val="5"/>
      </w:numPr>
      <w:ind w:left="568" w:hanging="284"/>
    </w:pPr>
    <w:rPr>
      <w:b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34A31"/>
    <w:pPr>
      <w:spacing w:after="160"/>
      <w:ind w:left="397"/>
    </w:pPr>
    <w:rPr>
      <w:rFonts w:eastAsiaTheme="minorEastAsia"/>
      <w:color w:val="5A5A5A" w:themeColor="text1" w:themeTint="A5"/>
      <w:spacing w:val="15"/>
    </w:rPr>
  </w:style>
  <w:style w:type="paragraph" w:customStyle="1" w:styleId="Gwkaistopka">
    <w:name w:val="Główka i stopka"/>
    <w:basedOn w:val="Normalny"/>
    <w:qFormat/>
  </w:style>
  <w:style w:type="paragraph" w:styleId="Nagwek">
    <w:name w:val="header"/>
    <w:basedOn w:val="Normalny"/>
    <w:link w:val="NagwekZnak"/>
    <w:uiPriority w:val="99"/>
    <w:unhideWhenUsed/>
    <w:rsid w:val="00C80C8D"/>
    <w:pPr>
      <w:tabs>
        <w:tab w:val="center" w:pos="4536"/>
        <w:tab w:val="right" w:pos="9072"/>
      </w:tabs>
      <w:spacing w:before="0" w:after="0"/>
    </w:pPr>
  </w:style>
  <w:style w:type="paragraph" w:styleId="Stopka">
    <w:name w:val="footer"/>
    <w:basedOn w:val="Normalny"/>
    <w:link w:val="StopkaZnak"/>
    <w:uiPriority w:val="99"/>
    <w:unhideWhenUsed/>
    <w:rsid w:val="00C80C8D"/>
    <w:pPr>
      <w:tabs>
        <w:tab w:val="center" w:pos="4536"/>
        <w:tab w:val="right" w:pos="9072"/>
      </w:tabs>
      <w:spacing w:before="0" w:after="0"/>
    </w:pPr>
  </w:style>
  <w:style w:type="paragraph" w:styleId="Nagwekindeksu">
    <w:name w:val="index heading"/>
    <w:basedOn w:val="Nagwek10"/>
  </w:style>
  <w:style w:type="paragraph" w:styleId="Nagwekspisutreci">
    <w:name w:val="TOC Heading"/>
    <w:basedOn w:val="Nagwek1"/>
    <w:next w:val="Normalny"/>
    <w:uiPriority w:val="39"/>
    <w:unhideWhenUsed/>
    <w:qFormat/>
    <w:rsid w:val="00E777D7"/>
    <w:pPr>
      <w:suppressAutoHyphens w:val="0"/>
      <w:spacing w:before="480" w:after="0" w:line="276" w:lineRule="auto"/>
      <w:ind w:left="720" w:hanging="360"/>
      <w:contextualSpacing w:val="0"/>
      <w:jc w:val="left"/>
      <w:outlineLvl w:val="9"/>
    </w:pPr>
    <w:rPr>
      <w:rFonts w:asciiTheme="majorHAnsi" w:hAnsiTheme="majorHAnsi" w:cstheme="majorBidi"/>
      <w:bCs/>
      <w:caps w:val="0"/>
      <w:color w:val="2F5496" w:themeColor="accent1" w:themeShade="BF"/>
      <w:kern w:val="0"/>
      <w:szCs w:val="28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E777D7"/>
    <w:pPr>
      <w:tabs>
        <w:tab w:val="left" w:pos="567"/>
        <w:tab w:val="right" w:leader="dot" w:pos="9356"/>
      </w:tabs>
      <w:suppressAutoHyphens w:val="0"/>
      <w:spacing w:before="0" w:after="100" w:line="259" w:lineRule="auto"/>
      <w:ind w:left="0"/>
      <w:contextualSpacing w:val="0"/>
      <w:jc w:val="left"/>
    </w:pPr>
    <w:rPr>
      <w:rFonts w:ascii="Arial" w:hAnsi="Arial" w:cs="Arial"/>
      <w:b/>
      <w:kern w:val="0"/>
      <w:sz w:val="20"/>
      <w:szCs w:val="20"/>
      <w14:ligatures w14:val="none"/>
    </w:rPr>
  </w:style>
  <w:style w:type="paragraph" w:styleId="Spistreci2">
    <w:name w:val="toc 2"/>
    <w:basedOn w:val="Normalny"/>
    <w:next w:val="Normalny"/>
    <w:autoRedefine/>
    <w:uiPriority w:val="39"/>
    <w:unhideWhenUsed/>
    <w:rsid w:val="00E777D7"/>
    <w:pPr>
      <w:tabs>
        <w:tab w:val="left" w:pos="1134"/>
        <w:tab w:val="right" w:leader="dot" w:pos="9356"/>
      </w:tabs>
      <w:suppressAutoHyphens w:val="0"/>
      <w:spacing w:before="0" w:after="0" w:line="264" w:lineRule="auto"/>
      <w:ind w:left="567"/>
      <w:contextualSpacing w:val="0"/>
    </w:pPr>
    <w:rPr>
      <w:kern w:val="0"/>
      <w14:ligatures w14:val="none"/>
    </w:rPr>
  </w:style>
  <w:style w:type="paragraph" w:styleId="Spistreci3">
    <w:name w:val="toc 3"/>
    <w:basedOn w:val="Normalny"/>
    <w:next w:val="Normalny"/>
    <w:autoRedefine/>
    <w:uiPriority w:val="39"/>
    <w:unhideWhenUsed/>
    <w:rsid w:val="00E777D7"/>
    <w:pPr>
      <w:spacing w:after="100"/>
      <w:ind w:left="440"/>
    </w:pPr>
  </w:style>
  <w:style w:type="paragraph" w:customStyle="1" w:styleId="BodyTextIndented">
    <w:name w:val="Body Text;Indented"/>
    <w:basedOn w:val="Normalny"/>
    <w:link w:val="TekstpodstawowywcityZnak"/>
    <w:uiPriority w:val="99"/>
    <w:semiHidden/>
    <w:unhideWhenUsed/>
    <w:qFormat/>
    <w:rsid w:val="0059493D"/>
    <w:pPr>
      <w:ind w:left="283"/>
    </w:pPr>
  </w:style>
  <w:style w:type="table" w:styleId="Tabela-Siatka">
    <w:name w:val="Table Grid"/>
    <w:basedOn w:val="Standardowy"/>
    <w:uiPriority w:val="39"/>
    <w:rsid w:val="00E777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36fe132-7602-4ad5-abe7-735330266559">
      <UserInfo>
        <DisplayName>Członkowie witryny Zespół ds. Inwestycji i Remontów</DisplayName>
        <AccountId>20</AccountId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D63799303F7B4FAEC9A746BF273A9E" ma:contentTypeVersion="6" ma:contentTypeDescription="Utwórz nowy dokument." ma:contentTypeScope="" ma:versionID="cfe493d7fb3aae38688bbd1c7a9eebf7">
  <xsd:schema xmlns:xsd="http://www.w3.org/2001/XMLSchema" xmlns:xs="http://www.w3.org/2001/XMLSchema" xmlns:p="http://schemas.microsoft.com/office/2006/metadata/properties" xmlns:ns2="23d0f7aa-e4aa-4fcf-9b3a-d833ad1fcd30" xmlns:ns3="936fe132-7602-4ad5-abe7-735330266559" targetNamespace="http://schemas.microsoft.com/office/2006/metadata/properties" ma:root="true" ma:fieldsID="78f94a14f9c1340771f33729398476d3" ns2:_="" ns3:_="">
    <xsd:import namespace="23d0f7aa-e4aa-4fcf-9b3a-d833ad1fcd30"/>
    <xsd:import namespace="936fe132-7602-4ad5-abe7-7353302665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d0f7aa-e4aa-4fcf-9b3a-d833ad1fcd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6fe132-7602-4ad5-abe7-73533026655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FAFB0F-44F7-425B-AE42-C6A61A2F0D88}">
  <ds:schemaRefs>
    <ds:schemaRef ds:uri="http://schemas.microsoft.com/office/2006/metadata/properties"/>
    <ds:schemaRef ds:uri="http://schemas.microsoft.com/office/infopath/2007/PartnerControls"/>
    <ds:schemaRef ds:uri="936fe132-7602-4ad5-abe7-735330266559"/>
  </ds:schemaRefs>
</ds:datastoreItem>
</file>

<file path=customXml/itemProps2.xml><?xml version="1.0" encoding="utf-8"?>
<ds:datastoreItem xmlns:ds="http://schemas.openxmlformats.org/officeDocument/2006/customXml" ds:itemID="{0B80C06C-C320-487A-9917-917F8312BBA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1F136D8-7FFC-48A0-9B21-B990D91AC4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d0f7aa-e4aa-4fcf-9b3a-d833ad1fcd30"/>
    <ds:schemaRef ds:uri="936fe132-7602-4ad5-abe7-7353302665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422341-01E3-426A-A046-41A15437E62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2671</Words>
  <Characters>16028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Malec</dc:creator>
  <dc:description/>
  <cp:lastModifiedBy>Phd Długosz</cp:lastModifiedBy>
  <cp:revision>9</cp:revision>
  <cp:lastPrinted>2025-03-25T16:20:00Z</cp:lastPrinted>
  <dcterms:created xsi:type="dcterms:W3CDTF">2025-03-07T10:51:00Z</dcterms:created>
  <dcterms:modified xsi:type="dcterms:W3CDTF">2025-03-25T16:20:00Z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0x010100D5D63799303F7B4FAEC9A746BF273A9E</vt:lpwstr>
  </property>
</Properties>
</file>